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1"/>
        <w:gridCol w:w="5863"/>
        <w:gridCol w:w="3696"/>
      </w:tblGrid>
      <w:tr w:rsidR="00864DA9" w:rsidTr="00FD1E2E">
        <w:tc>
          <w:tcPr>
            <w:tcW w:w="3415" w:type="dxa"/>
            <w:tcBorders>
              <w:top w:val="nil"/>
              <w:left w:val="nil"/>
              <w:bottom w:val="nil"/>
              <w:right w:val="nil"/>
            </w:tcBorders>
          </w:tcPr>
          <w:p w:rsidR="00864DA9" w:rsidRDefault="00305503" w:rsidP="00CA45C4">
            <w:pPr>
              <w:pStyle w:val="NoSpacing"/>
            </w:pPr>
            <w:r>
              <w:object w:dxaOrig="5475" w:dyaOrig="5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26pt" o:ole="">
                  <v:imagedata r:id="rId6" o:title=""/>
                </v:shape>
                <o:OLEObject Type="Embed" ProgID="PBrush" ShapeID="_x0000_i1025" DrawAspect="Content" ObjectID="_1561813943" r:id="rId7"/>
              </w:object>
            </w:r>
          </w:p>
          <w:p w:rsidR="007A25C0" w:rsidRPr="007A25C0" w:rsidRDefault="00D669FB" w:rsidP="007A25C0">
            <w:pPr>
              <w:rPr>
                <w:color w:val="000000" w:themeColor="text1"/>
              </w:rPr>
            </w:pPr>
            <w:r>
              <w:rPr>
                <w:color w:val="000000" w:themeColor="text1"/>
              </w:rPr>
              <w:t xml:space="preserve">Reliable </w:t>
            </w:r>
            <w:r w:rsidR="007D6C8D">
              <w:rPr>
                <w:color w:val="000000" w:themeColor="text1"/>
              </w:rPr>
              <w:t xml:space="preserve">backup power and </w:t>
            </w:r>
            <w:r>
              <w:rPr>
                <w:color w:val="000000" w:themeColor="text1"/>
              </w:rPr>
              <w:t xml:space="preserve">protection for your valuable </w:t>
            </w:r>
            <w:r w:rsidR="007D6C8D">
              <w:rPr>
                <w:color w:val="000000" w:themeColor="text1"/>
              </w:rPr>
              <w:t>IT equipment</w:t>
            </w:r>
          </w:p>
          <w:p w:rsidR="00864DA9" w:rsidRDefault="00864DA9" w:rsidP="000B5F00">
            <w:pPr>
              <w:pStyle w:val="NoSpacing"/>
            </w:pPr>
          </w:p>
        </w:tc>
        <w:tc>
          <w:tcPr>
            <w:tcW w:w="5940" w:type="dxa"/>
            <w:tcBorders>
              <w:top w:val="nil"/>
              <w:left w:val="nil"/>
              <w:bottom w:val="nil"/>
              <w:right w:val="single" w:sz="4" w:space="0" w:color="auto"/>
            </w:tcBorders>
          </w:tcPr>
          <w:p w:rsidR="00864DA9" w:rsidRPr="00295BEB" w:rsidRDefault="00083D31" w:rsidP="00864DA9">
            <w:pPr>
              <w:rPr>
                <w:b/>
                <w:sz w:val="24"/>
                <w:szCs w:val="24"/>
              </w:rPr>
            </w:pPr>
            <w:r>
              <w:rPr>
                <w:b/>
                <w:noProof/>
                <w:sz w:val="24"/>
                <w:szCs w:val="24"/>
              </w:rPr>
              <w:t xml:space="preserve">Smart-UPS </w:t>
            </w:r>
            <w:r w:rsidR="001D6D1E">
              <w:rPr>
                <w:b/>
                <w:noProof/>
                <w:sz w:val="24"/>
                <w:szCs w:val="24"/>
              </w:rPr>
              <w:t>SMT750C</w:t>
            </w:r>
            <w:r w:rsidR="00356949">
              <w:rPr>
                <w:b/>
                <w:noProof/>
                <w:sz w:val="24"/>
                <w:szCs w:val="24"/>
              </w:rPr>
              <w:t xml:space="preserve"> with APC SmartConnect, </w:t>
            </w:r>
            <w:r w:rsidR="00B77903">
              <w:rPr>
                <w:b/>
                <w:noProof/>
                <w:sz w:val="24"/>
                <w:szCs w:val="24"/>
              </w:rPr>
              <w:t>Tower</w:t>
            </w:r>
            <w:r w:rsidR="00121EF4">
              <w:rPr>
                <w:b/>
                <w:noProof/>
                <w:sz w:val="24"/>
                <w:szCs w:val="24"/>
              </w:rPr>
              <w:t xml:space="preserve">, </w:t>
            </w:r>
            <w:r w:rsidR="00C21829">
              <w:rPr>
                <w:b/>
                <w:noProof/>
                <w:sz w:val="24"/>
                <w:szCs w:val="24"/>
              </w:rPr>
              <w:t>750VA/5</w:t>
            </w:r>
            <w:r>
              <w:rPr>
                <w:b/>
                <w:noProof/>
                <w:sz w:val="24"/>
                <w:szCs w:val="24"/>
              </w:rPr>
              <w:t>00W</w:t>
            </w:r>
          </w:p>
          <w:p w:rsidR="00864DA9" w:rsidRDefault="00864DA9" w:rsidP="00864DA9"/>
          <w:p w:rsidR="00864DA9" w:rsidRPr="00FA1052" w:rsidRDefault="00083D31" w:rsidP="00864DA9">
            <w:pPr>
              <w:rPr>
                <w:color w:val="808080" w:themeColor="background1" w:themeShade="80"/>
                <w:sz w:val="20"/>
                <w:szCs w:val="20"/>
              </w:rPr>
            </w:pPr>
            <w:r>
              <w:rPr>
                <w:rStyle w:val="Strong"/>
              </w:rPr>
              <w:t>Certainty in your connected world</w:t>
            </w:r>
          </w:p>
          <w:p w:rsidR="00864DA9" w:rsidRDefault="00864DA9" w:rsidP="00864DA9"/>
          <w:p w:rsidR="00083D31" w:rsidRDefault="00083D31" w:rsidP="00A1117A">
            <w:pPr>
              <w:pStyle w:val="NormalWeb"/>
              <w:shd w:val="clear" w:color="auto" w:fill="FFFFFF"/>
              <w:spacing w:before="0" w:beforeAutospacing="0" w:after="24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Protect your servers, switches, routers and networking devices with the Smart-UPS </w:t>
            </w:r>
            <w:r w:rsidR="001D6D1E">
              <w:rPr>
                <w:rFonts w:ascii="Calibri" w:hAnsi="Calibri" w:cs="Calibri"/>
                <w:color w:val="000000" w:themeColor="text1"/>
                <w:sz w:val="22"/>
                <w:szCs w:val="22"/>
              </w:rPr>
              <w:t>SMT750C</w:t>
            </w:r>
            <w:r w:rsidR="00EE0178">
              <w:rPr>
                <w:rFonts w:ascii="Calibri" w:hAnsi="Calibri" w:cs="Calibri"/>
                <w:color w:val="000000" w:themeColor="text1"/>
                <w:sz w:val="22"/>
                <w:szCs w:val="22"/>
              </w:rPr>
              <w:t xml:space="preserve"> with APC SmartConnect – </w:t>
            </w:r>
            <w:r w:rsidR="00CC508D">
              <w:rPr>
                <w:rFonts w:ascii="Calibri" w:hAnsi="Calibri" w:cs="Calibri"/>
                <w:color w:val="000000" w:themeColor="text1"/>
                <w:sz w:val="22"/>
                <w:szCs w:val="22"/>
              </w:rPr>
              <w:t>t</w:t>
            </w:r>
            <w:r w:rsidR="00CC508D" w:rsidRPr="00A65B8C">
              <w:rPr>
                <w:rFonts w:ascii="Calibri" w:hAnsi="Calibri" w:cs="Calibri"/>
                <w:color w:val="000000" w:themeColor="text1"/>
                <w:sz w:val="22"/>
                <w:szCs w:val="22"/>
              </w:rPr>
              <w:t>he first cloud enabled UPS for distributed IT</w:t>
            </w:r>
            <w:r w:rsidR="00EE0178">
              <w:rPr>
                <w:rFonts w:ascii="Calibri" w:hAnsi="Calibri" w:cs="Calibri"/>
                <w:color w:val="000000" w:themeColor="text1"/>
                <w:sz w:val="22"/>
                <w:szCs w:val="22"/>
              </w:rPr>
              <w:t>.</w:t>
            </w:r>
            <w:r>
              <w:rPr>
                <w:rFonts w:ascii="Calibri" w:hAnsi="Calibri" w:cs="Calibri"/>
                <w:color w:val="000000" w:themeColor="text1"/>
                <w:sz w:val="22"/>
                <w:szCs w:val="22"/>
              </w:rPr>
              <w:t xml:space="preserve">  The </w:t>
            </w:r>
            <w:r w:rsidR="001D6D1E">
              <w:rPr>
                <w:rFonts w:ascii="Calibri" w:hAnsi="Calibri" w:cs="Calibri"/>
                <w:color w:val="000000" w:themeColor="text1"/>
                <w:sz w:val="22"/>
                <w:szCs w:val="22"/>
              </w:rPr>
              <w:t>SMT750C</w:t>
            </w:r>
            <w:r>
              <w:rPr>
                <w:rFonts w:ascii="Calibri" w:hAnsi="Calibri" w:cs="Calibri"/>
                <w:color w:val="000000" w:themeColor="text1"/>
                <w:sz w:val="22"/>
                <w:szCs w:val="22"/>
              </w:rPr>
              <w:t xml:space="preserve"> UPS provides backup battery power in the event of a power outage, while safeguarding your equipmen</w:t>
            </w:r>
            <w:r w:rsidR="00EE0178">
              <w:rPr>
                <w:rFonts w:ascii="Calibri" w:hAnsi="Calibri" w:cs="Calibri"/>
                <w:color w:val="000000" w:themeColor="text1"/>
                <w:sz w:val="22"/>
                <w:szCs w:val="22"/>
              </w:rPr>
              <w:t xml:space="preserve">t from harmful power conditions, spikes and surges.  The included </w:t>
            </w:r>
            <w:r w:rsidR="00001A0D">
              <w:rPr>
                <w:rFonts w:ascii="Calibri" w:hAnsi="Calibri" w:cs="Calibri"/>
                <w:color w:val="000000" w:themeColor="text1"/>
                <w:sz w:val="22"/>
                <w:szCs w:val="22"/>
              </w:rPr>
              <w:t xml:space="preserve">service-free </w:t>
            </w:r>
            <w:r w:rsidR="00EE0178">
              <w:rPr>
                <w:rFonts w:ascii="Calibri" w:hAnsi="Calibri" w:cs="Calibri"/>
                <w:color w:val="000000" w:themeColor="text1"/>
                <w:sz w:val="22"/>
                <w:szCs w:val="22"/>
              </w:rPr>
              <w:t>cloud monitoring</w:t>
            </w:r>
            <w:r w:rsidR="00001A0D">
              <w:rPr>
                <w:rFonts w:ascii="Calibri" w:hAnsi="Calibri" w:cs="Calibri"/>
                <w:color w:val="000000" w:themeColor="text1"/>
                <w:sz w:val="22"/>
                <w:szCs w:val="22"/>
              </w:rPr>
              <w:t xml:space="preserve"> feature</w:t>
            </w:r>
            <w:r w:rsidR="00EE0178">
              <w:rPr>
                <w:rFonts w:ascii="Calibri" w:hAnsi="Calibri" w:cs="Calibri"/>
                <w:color w:val="000000" w:themeColor="text1"/>
                <w:sz w:val="22"/>
                <w:szCs w:val="22"/>
              </w:rPr>
              <w:t xml:space="preserve"> is accessible from any internet connected device, and maximizes the life and performance of your UPS by providing proactive advice and life cycle recommendations so you can remotely monitor your power infrastructure from anywhere in the world.  </w:t>
            </w:r>
            <w:r w:rsidR="00035933">
              <w:rPr>
                <w:rFonts w:ascii="Calibri" w:hAnsi="Calibri" w:cs="Calibri"/>
                <w:color w:val="000000" w:themeColor="text1"/>
                <w:sz w:val="22"/>
                <w:szCs w:val="22"/>
              </w:rPr>
              <w:t xml:space="preserve">Automatic </w:t>
            </w:r>
            <w:r w:rsidR="00EE0178">
              <w:rPr>
                <w:rFonts w:ascii="Calibri" w:hAnsi="Calibri" w:cs="Calibri"/>
                <w:color w:val="000000" w:themeColor="text1"/>
                <w:sz w:val="22"/>
                <w:szCs w:val="22"/>
              </w:rPr>
              <w:t xml:space="preserve">green mode </w:t>
            </w:r>
            <w:r w:rsidR="00035933">
              <w:rPr>
                <w:rFonts w:ascii="Calibri" w:hAnsi="Calibri" w:cs="Calibri"/>
                <w:color w:val="000000" w:themeColor="text1"/>
                <w:sz w:val="22"/>
                <w:szCs w:val="22"/>
              </w:rPr>
              <w:t>ensures</w:t>
            </w:r>
            <w:r w:rsidR="00EE0178">
              <w:rPr>
                <w:rFonts w:ascii="Calibri" w:hAnsi="Calibri" w:cs="Calibri"/>
                <w:color w:val="000000" w:themeColor="text1"/>
                <w:sz w:val="22"/>
                <w:szCs w:val="22"/>
              </w:rPr>
              <w:t xml:space="preserve"> you are operating at the highest levels of efficiency, and intelligent battery management </w:t>
            </w:r>
            <w:r w:rsidR="00035933">
              <w:rPr>
                <w:rFonts w:ascii="Calibri" w:hAnsi="Calibri" w:cs="Calibri"/>
                <w:color w:val="000000" w:themeColor="text1"/>
                <w:sz w:val="22"/>
                <w:szCs w:val="22"/>
              </w:rPr>
              <w:t>provides real-time monitoring and management through temperature compensated charging that ex</w:t>
            </w:r>
            <w:r w:rsidR="00001A0D">
              <w:rPr>
                <w:rFonts w:ascii="Calibri" w:hAnsi="Calibri" w:cs="Calibri"/>
                <w:color w:val="000000" w:themeColor="text1"/>
                <w:sz w:val="22"/>
                <w:szCs w:val="22"/>
              </w:rPr>
              <w:t>tends the life of the battery</w:t>
            </w:r>
            <w:r w:rsidR="00035933">
              <w:rPr>
                <w:rFonts w:ascii="Calibri" w:hAnsi="Calibri" w:cs="Calibri"/>
                <w:color w:val="000000" w:themeColor="text1"/>
                <w:sz w:val="22"/>
                <w:szCs w:val="22"/>
              </w:rPr>
              <w:t xml:space="preserve">. </w:t>
            </w:r>
            <w:r w:rsidR="00EE0178">
              <w:rPr>
                <w:rFonts w:ascii="Calibri" w:hAnsi="Calibri" w:cs="Calibri"/>
                <w:color w:val="000000" w:themeColor="text1"/>
                <w:sz w:val="22"/>
                <w:szCs w:val="22"/>
              </w:rPr>
              <w:t xml:space="preserve">With </w:t>
            </w:r>
            <w:r w:rsidR="00C21829">
              <w:rPr>
                <w:rFonts w:ascii="Calibri" w:hAnsi="Calibri" w:cs="Calibri"/>
                <w:color w:val="000000" w:themeColor="text1"/>
                <w:sz w:val="22"/>
                <w:szCs w:val="22"/>
              </w:rPr>
              <w:t>5</w:t>
            </w:r>
            <w:r w:rsidR="00B9015D">
              <w:rPr>
                <w:rFonts w:ascii="Calibri" w:hAnsi="Calibri" w:cs="Calibri"/>
                <w:color w:val="000000" w:themeColor="text1"/>
                <w:sz w:val="22"/>
                <w:szCs w:val="22"/>
              </w:rPr>
              <w:t>00</w:t>
            </w:r>
            <w:r w:rsidR="00EE0178">
              <w:rPr>
                <w:rFonts w:ascii="Calibri" w:hAnsi="Calibri" w:cs="Calibri"/>
                <w:color w:val="000000" w:themeColor="text1"/>
                <w:sz w:val="22"/>
                <w:szCs w:val="22"/>
              </w:rPr>
              <w:t xml:space="preserve">-watt power capacity, </w:t>
            </w:r>
            <w:r w:rsidR="00305503">
              <w:rPr>
                <w:rFonts w:ascii="Calibri" w:hAnsi="Calibri" w:cs="Calibri"/>
                <w:color w:val="000000" w:themeColor="text1"/>
                <w:sz w:val="22"/>
                <w:szCs w:val="22"/>
              </w:rPr>
              <w:t>six</w:t>
            </w:r>
            <w:r w:rsidR="00EE0178">
              <w:rPr>
                <w:rFonts w:ascii="Calibri" w:hAnsi="Calibri" w:cs="Calibri"/>
                <w:color w:val="000000" w:themeColor="text1"/>
                <w:sz w:val="22"/>
                <w:szCs w:val="22"/>
              </w:rPr>
              <w:t xml:space="preserve"> battery and surge protected outlets, and one switchable outlet group, this UPS is ideal for small and medium sized-businesses.  </w:t>
            </w:r>
          </w:p>
          <w:p w:rsidR="00295BEB" w:rsidRDefault="00295BEB" w:rsidP="00885A73">
            <w:pPr>
              <w:pStyle w:val="NoSpacing"/>
            </w:pPr>
          </w:p>
          <w:p w:rsidR="00864DA9" w:rsidRDefault="00295BEB" w:rsidP="00885A73">
            <w:pPr>
              <w:pStyle w:val="NoSpacing"/>
            </w:pPr>
            <w:r>
              <w:t>What’s in the Box:</w:t>
            </w:r>
          </w:p>
          <w:p w:rsidR="00864DA9" w:rsidRDefault="00864DA9" w:rsidP="002E3DC1"/>
          <w:p w:rsidR="00563216" w:rsidRDefault="00035933" w:rsidP="00A1117A">
            <w:pPr>
              <w:pStyle w:val="ListParagraph"/>
              <w:numPr>
                <w:ilvl w:val="0"/>
                <w:numId w:val="6"/>
              </w:numPr>
            </w:pPr>
            <w:r>
              <w:t xml:space="preserve">APC Smart-UPS </w:t>
            </w:r>
            <w:r w:rsidR="001D6D1E">
              <w:t>SMT750C</w:t>
            </w:r>
          </w:p>
          <w:p w:rsidR="007D6C8D" w:rsidRDefault="007D6C8D" w:rsidP="00A1117A">
            <w:pPr>
              <w:pStyle w:val="ListParagraph"/>
              <w:numPr>
                <w:ilvl w:val="0"/>
                <w:numId w:val="6"/>
              </w:numPr>
            </w:pPr>
            <w:r>
              <w:t>SmartConnect QR code for simple setup</w:t>
            </w:r>
          </w:p>
          <w:p w:rsidR="00035933" w:rsidRDefault="00035933" w:rsidP="00A1117A">
            <w:pPr>
              <w:pStyle w:val="ListParagraph"/>
              <w:numPr>
                <w:ilvl w:val="0"/>
                <w:numId w:val="6"/>
              </w:numPr>
            </w:pPr>
            <w:r>
              <w:t>CD with PowerChute Business Edition Software</w:t>
            </w:r>
          </w:p>
          <w:p w:rsidR="00035933" w:rsidRDefault="00035933" w:rsidP="00A1117A">
            <w:pPr>
              <w:pStyle w:val="ListParagraph"/>
              <w:numPr>
                <w:ilvl w:val="0"/>
                <w:numId w:val="6"/>
              </w:numPr>
            </w:pPr>
            <w:r>
              <w:t>Documentation CD</w:t>
            </w:r>
          </w:p>
          <w:p w:rsidR="00035933" w:rsidRDefault="00035933" w:rsidP="00A1117A">
            <w:pPr>
              <w:pStyle w:val="ListParagraph"/>
              <w:numPr>
                <w:ilvl w:val="0"/>
                <w:numId w:val="6"/>
              </w:numPr>
            </w:pPr>
            <w:r>
              <w:t>Smart-UPS signaling RS-232 cable</w:t>
            </w:r>
          </w:p>
          <w:p w:rsidR="007D6C8D" w:rsidRDefault="007D6C8D" w:rsidP="00A1117A">
            <w:pPr>
              <w:pStyle w:val="ListParagraph"/>
              <w:numPr>
                <w:ilvl w:val="0"/>
                <w:numId w:val="6"/>
              </w:numPr>
            </w:pPr>
            <w:r>
              <w:t>Ethernet cable</w:t>
            </w:r>
          </w:p>
          <w:p w:rsidR="007A25C0" w:rsidRDefault="007A25C0" w:rsidP="007A25C0">
            <w:pPr>
              <w:ind w:left="360"/>
            </w:pPr>
          </w:p>
        </w:tc>
        <w:tc>
          <w:tcPr>
            <w:tcW w:w="3595" w:type="dxa"/>
            <w:tcBorders>
              <w:top w:val="nil"/>
              <w:left w:val="single" w:sz="4" w:space="0" w:color="auto"/>
              <w:bottom w:val="nil"/>
              <w:right w:val="nil"/>
            </w:tcBorders>
          </w:tcPr>
          <w:p w:rsidR="00864DA9" w:rsidRDefault="00EA6210" w:rsidP="00295BEB">
            <w:pPr>
              <w:pStyle w:val="NoSpacing"/>
              <w:jc w:val="center"/>
            </w:pPr>
            <w:r>
              <w:rPr>
                <w:noProof/>
              </w:rPr>
              <w:drawing>
                <wp:anchor distT="0" distB="0" distL="114300" distR="114300" simplePos="0" relativeHeight="251662336" behindDoc="0" locked="0" layoutInCell="1" allowOverlap="1" wp14:anchorId="1CEA4E7A" wp14:editId="63D16AAC">
                  <wp:simplePos x="0" y="0"/>
                  <wp:positionH relativeFrom="column">
                    <wp:posOffset>142875</wp:posOffset>
                  </wp:positionH>
                  <wp:positionV relativeFrom="paragraph">
                    <wp:posOffset>-285750</wp:posOffset>
                  </wp:positionV>
                  <wp:extent cx="2190750" cy="514350"/>
                  <wp:effectExtent l="19050" t="0" r="0" b="0"/>
                  <wp:wrapThrough wrapText="bothSides">
                    <wp:wrapPolygon edited="0">
                      <wp:start x="9955" y="0"/>
                      <wp:lineTo x="-188" y="5600"/>
                      <wp:lineTo x="-188" y="14400"/>
                      <wp:lineTo x="8264" y="20800"/>
                      <wp:lineTo x="9955" y="20800"/>
                      <wp:lineTo x="10894" y="20800"/>
                      <wp:lineTo x="21600" y="20800"/>
                      <wp:lineTo x="21600" y="0"/>
                      <wp:lineTo x="10894" y="0"/>
                      <wp:lineTo x="9955" y="0"/>
                    </wp:wrapPolygon>
                  </wp:wrapThrough>
                  <wp:docPr id="2" name="Picture 1" descr="Life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IsOn.png"/>
                          <pic:cNvPicPr/>
                        </pic:nvPicPr>
                        <pic:blipFill>
                          <a:blip r:embed="rId8" cstate="print"/>
                          <a:stretch>
                            <a:fillRect/>
                          </a:stretch>
                        </pic:blipFill>
                        <pic:spPr>
                          <a:xfrm>
                            <a:off x="0" y="0"/>
                            <a:ext cx="2190750" cy="514350"/>
                          </a:xfrm>
                          <a:prstGeom prst="rect">
                            <a:avLst/>
                          </a:prstGeom>
                        </pic:spPr>
                      </pic:pic>
                    </a:graphicData>
                  </a:graphic>
                </wp:anchor>
              </w:drawing>
            </w:r>
          </w:p>
          <w:p w:rsidR="00864DA9" w:rsidRDefault="00864DA9" w:rsidP="000B5F00">
            <w:pPr>
              <w:pStyle w:val="NoSpacing"/>
            </w:pPr>
          </w:p>
          <w:p w:rsidR="00864DA9" w:rsidRDefault="001D6D1E" w:rsidP="00864DA9">
            <w:r>
              <w:rPr>
                <w:b/>
                <w:noProof/>
              </w:rPr>
              <w:t>SMT750C</w:t>
            </w:r>
            <w:r w:rsidR="00C4253D" w:rsidRPr="00C4253D">
              <w:rPr>
                <w:b/>
                <w:noProof/>
              </w:rPr>
              <w:t xml:space="preserve"> </w:t>
            </w:r>
            <w:r w:rsidR="00295BEB" w:rsidRPr="00C4253D">
              <w:rPr>
                <w:b/>
                <w:bCs/>
              </w:rPr>
              <w:t>At a Glance</w:t>
            </w:r>
            <w:r w:rsidR="00295BEB">
              <w:rPr>
                <w:b/>
                <w:bCs/>
              </w:rPr>
              <w:t>:</w:t>
            </w:r>
          </w:p>
          <w:p w:rsidR="00864DA9" w:rsidRDefault="00864DA9" w:rsidP="000B5F00">
            <w:pPr>
              <w:pStyle w:val="NoSpacing"/>
            </w:pPr>
          </w:p>
          <w:p w:rsidR="00295BEB" w:rsidRPr="0079338B" w:rsidRDefault="00001A0D" w:rsidP="00295BEB">
            <w:pPr>
              <w:pStyle w:val="NoSpacing"/>
              <w:numPr>
                <w:ilvl w:val="0"/>
                <w:numId w:val="4"/>
              </w:numPr>
              <w:rPr>
                <w:sz w:val="18"/>
                <w:szCs w:val="18"/>
              </w:rPr>
            </w:pPr>
            <w:r>
              <w:rPr>
                <w:sz w:val="18"/>
                <w:szCs w:val="18"/>
              </w:rPr>
              <w:t>Instant backup battery power during an outage</w:t>
            </w:r>
          </w:p>
          <w:p w:rsidR="0079338B" w:rsidRDefault="00001A0D" w:rsidP="00903095">
            <w:pPr>
              <w:pStyle w:val="NoSpacing"/>
              <w:numPr>
                <w:ilvl w:val="0"/>
                <w:numId w:val="4"/>
              </w:numPr>
              <w:rPr>
                <w:sz w:val="18"/>
                <w:szCs w:val="18"/>
              </w:rPr>
            </w:pPr>
            <w:r>
              <w:rPr>
                <w:sz w:val="18"/>
                <w:szCs w:val="18"/>
              </w:rPr>
              <w:t>Protects electronic equipment from harmful power conditions</w:t>
            </w:r>
          </w:p>
          <w:p w:rsidR="00001A0D" w:rsidRDefault="00305503" w:rsidP="00903095">
            <w:pPr>
              <w:pStyle w:val="NoSpacing"/>
              <w:numPr>
                <w:ilvl w:val="0"/>
                <w:numId w:val="4"/>
              </w:numPr>
              <w:rPr>
                <w:sz w:val="18"/>
                <w:szCs w:val="18"/>
              </w:rPr>
            </w:pPr>
            <w:r>
              <w:rPr>
                <w:sz w:val="18"/>
                <w:szCs w:val="18"/>
              </w:rPr>
              <w:t>Six</w:t>
            </w:r>
            <w:r w:rsidR="00001A0D">
              <w:rPr>
                <w:sz w:val="18"/>
                <w:szCs w:val="18"/>
              </w:rPr>
              <w:t xml:space="preserve"> power and surge protected outlets</w:t>
            </w:r>
          </w:p>
          <w:p w:rsidR="00001A0D" w:rsidRDefault="00001A0D" w:rsidP="00001A0D">
            <w:pPr>
              <w:pStyle w:val="NoSpacing"/>
              <w:numPr>
                <w:ilvl w:val="0"/>
                <w:numId w:val="4"/>
              </w:numPr>
              <w:rPr>
                <w:sz w:val="18"/>
                <w:szCs w:val="18"/>
              </w:rPr>
            </w:pPr>
            <w:r>
              <w:rPr>
                <w:sz w:val="18"/>
                <w:szCs w:val="18"/>
              </w:rPr>
              <w:t>Proactive remote UPS cloud monitoring that is accessible from any internet connected device</w:t>
            </w:r>
          </w:p>
          <w:p w:rsidR="00001A0D" w:rsidRDefault="0040780A" w:rsidP="00001A0D">
            <w:pPr>
              <w:pStyle w:val="NoSpacing"/>
              <w:numPr>
                <w:ilvl w:val="0"/>
                <w:numId w:val="4"/>
              </w:numPr>
              <w:rPr>
                <w:sz w:val="18"/>
                <w:szCs w:val="18"/>
              </w:rPr>
            </w:pPr>
            <w:r>
              <w:rPr>
                <w:sz w:val="18"/>
                <w:szCs w:val="18"/>
              </w:rPr>
              <w:t>Pure sine w</w:t>
            </w:r>
            <w:r w:rsidR="00001A0D">
              <w:rPr>
                <w:sz w:val="18"/>
                <w:szCs w:val="18"/>
              </w:rPr>
              <w:t>ave output on battery</w:t>
            </w:r>
          </w:p>
          <w:p w:rsidR="00001A0D" w:rsidRDefault="00001A0D" w:rsidP="00001A0D">
            <w:pPr>
              <w:pStyle w:val="NoSpacing"/>
              <w:numPr>
                <w:ilvl w:val="0"/>
                <w:numId w:val="4"/>
              </w:numPr>
              <w:rPr>
                <w:sz w:val="18"/>
                <w:szCs w:val="18"/>
              </w:rPr>
            </w:pPr>
            <w:r>
              <w:rPr>
                <w:sz w:val="18"/>
                <w:szCs w:val="18"/>
              </w:rPr>
              <w:t>Green mode reduces power consumption and increases energy efficiency</w:t>
            </w:r>
          </w:p>
          <w:p w:rsidR="00001A0D" w:rsidRDefault="00001A0D" w:rsidP="00001A0D">
            <w:pPr>
              <w:pStyle w:val="NoSpacing"/>
              <w:numPr>
                <w:ilvl w:val="0"/>
                <w:numId w:val="4"/>
              </w:numPr>
              <w:rPr>
                <w:sz w:val="18"/>
                <w:szCs w:val="18"/>
              </w:rPr>
            </w:pPr>
            <w:r>
              <w:rPr>
                <w:sz w:val="18"/>
                <w:szCs w:val="18"/>
              </w:rPr>
              <w:t>Intelligent battery management and temperature compensated charging</w:t>
            </w:r>
          </w:p>
          <w:p w:rsidR="00001A0D" w:rsidRDefault="00001A0D" w:rsidP="00001A0D">
            <w:pPr>
              <w:pStyle w:val="NoSpacing"/>
              <w:numPr>
                <w:ilvl w:val="0"/>
                <w:numId w:val="4"/>
              </w:numPr>
              <w:rPr>
                <w:sz w:val="18"/>
                <w:szCs w:val="18"/>
              </w:rPr>
            </w:pPr>
            <w:r>
              <w:rPr>
                <w:sz w:val="18"/>
                <w:szCs w:val="18"/>
              </w:rPr>
              <w:t>LCD interface with intuitive navigation</w:t>
            </w:r>
          </w:p>
          <w:p w:rsidR="00001A0D" w:rsidRPr="00001A0D" w:rsidRDefault="00001A0D" w:rsidP="00001A0D">
            <w:pPr>
              <w:pStyle w:val="NoSpacing"/>
              <w:numPr>
                <w:ilvl w:val="0"/>
                <w:numId w:val="4"/>
              </w:numPr>
              <w:rPr>
                <w:sz w:val="18"/>
                <w:szCs w:val="18"/>
              </w:rPr>
            </w:pPr>
            <w:proofErr w:type="spellStart"/>
            <w:r>
              <w:rPr>
                <w:sz w:val="18"/>
                <w:szCs w:val="18"/>
              </w:rPr>
              <w:t>SmartSlot</w:t>
            </w:r>
            <w:proofErr w:type="spellEnd"/>
            <w:r>
              <w:rPr>
                <w:sz w:val="18"/>
                <w:szCs w:val="18"/>
              </w:rPr>
              <w:t xml:space="preserve"> for networ</w:t>
            </w:r>
            <w:r w:rsidRPr="00001A0D">
              <w:rPr>
                <w:sz w:val="18"/>
                <w:szCs w:val="18"/>
              </w:rPr>
              <w:t>k management card</w:t>
            </w:r>
          </w:p>
          <w:p w:rsidR="00001A0D" w:rsidRDefault="00001A0D" w:rsidP="00001A0D">
            <w:pPr>
              <w:pStyle w:val="NoSpacing"/>
              <w:numPr>
                <w:ilvl w:val="0"/>
                <w:numId w:val="4"/>
              </w:numPr>
              <w:rPr>
                <w:sz w:val="18"/>
                <w:szCs w:val="18"/>
              </w:rPr>
            </w:pPr>
            <w:r>
              <w:rPr>
                <w:sz w:val="18"/>
                <w:szCs w:val="18"/>
              </w:rPr>
              <w:t>PowerChute software for safe system shutdown</w:t>
            </w:r>
          </w:p>
          <w:p w:rsidR="002521E9" w:rsidRPr="002521E9" w:rsidRDefault="002521E9" w:rsidP="002521E9">
            <w:pPr>
              <w:pStyle w:val="NoSpacing"/>
              <w:numPr>
                <w:ilvl w:val="0"/>
                <w:numId w:val="4"/>
              </w:numPr>
              <w:rPr>
                <w:sz w:val="18"/>
                <w:szCs w:val="18"/>
              </w:rPr>
            </w:pPr>
            <w:r>
              <w:rPr>
                <w:sz w:val="18"/>
                <w:szCs w:val="18"/>
              </w:rPr>
              <w:t>ENERGY STAR Qualified efficiency</w:t>
            </w:r>
          </w:p>
          <w:p w:rsidR="00001A0D" w:rsidRDefault="00001A0D" w:rsidP="00001A0D">
            <w:pPr>
              <w:pStyle w:val="NoSpacing"/>
              <w:numPr>
                <w:ilvl w:val="0"/>
                <w:numId w:val="4"/>
              </w:numPr>
              <w:rPr>
                <w:sz w:val="18"/>
                <w:szCs w:val="18"/>
              </w:rPr>
            </w:pPr>
            <w:r>
              <w:rPr>
                <w:sz w:val="18"/>
                <w:szCs w:val="18"/>
              </w:rPr>
              <w:t>$150,000 equipment protection policy</w:t>
            </w:r>
          </w:p>
          <w:p w:rsidR="00001A0D" w:rsidRDefault="00273A6B" w:rsidP="00001A0D">
            <w:pPr>
              <w:pStyle w:val="NoSpacing"/>
              <w:numPr>
                <w:ilvl w:val="0"/>
                <w:numId w:val="4"/>
              </w:numPr>
              <w:rPr>
                <w:sz w:val="18"/>
                <w:szCs w:val="18"/>
              </w:rPr>
            </w:pPr>
            <w:r>
              <w:rPr>
                <w:sz w:val="18"/>
                <w:szCs w:val="18"/>
              </w:rPr>
              <w:t>3-year warranty on unit and 2-</w:t>
            </w:r>
            <w:r w:rsidR="00001A0D">
              <w:rPr>
                <w:sz w:val="18"/>
                <w:szCs w:val="18"/>
              </w:rPr>
              <w:t>year warranty on battery</w:t>
            </w:r>
          </w:p>
          <w:p w:rsidR="00001A0D" w:rsidRPr="00001A0D" w:rsidRDefault="00001A0D" w:rsidP="00356949">
            <w:pPr>
              <w:pStyle w:val="NoSpacing"/>
              <w:ind w:left="720"/>
              <w:rPr>
                <w:sz w:val="18"/>
                <w:szCs w:val="18"/>
              </w:rPr>
            </w:pPr>
          </w:p>
        </w:tc>
      </w:tr>
    </w:tbl>
    <w:p w:rsidR="007C1A08" w:rsidRDefault="007C1A08" w:rsidP="00611F00">
      <w:pPr>
        <w:spacing w:after="0" w:line="240" w:lineRule="auto"/>
        <w:rPr>
          <w:rStyle w:val="Strong"/>
        </w:rPr>
      </w:pPr>
      <w:r>
        <w:rPr>
          <w:rStyle w:val="Strong"/>
        </w:rPr>
        <w:t xml:space="preserve">                                                                </w:t>
      </w:r>
    </w:p>
    <w:p w:rsidR="00611F00" w:rsidRDefault="007D6C8D" w:rsidP="007D6C8D">
      <w:pPr>
        <w:pStyle w:val="NoSpacing"/>
      </w:pPr>
      <w:r>
        <w:t xml:space="preserve">              </w:t>
      </w:r>
      <w:r w:rsidRPr="007D6C8D">
        <w:rPr>
          <w:noProof/>
        </w:rPr>
        <w:drawing>
          <wp:inline distT="0" distB="0" distL="0" distR="0">
            <wp:extent cx="1483864" cy="1559789"/>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671" cy="1569047"/>
                    </a:xfrm>
                    <a:prstGeom prst="rect">
                      <a:avLst/>
                    </a:prstGeom>
                    <a:noFill/>
                    <a:ln>
                      <a:noFill/>
                    </a:ln>
                  </pic:spPr>
                </pic:pic>
              </a:graphicData>
            </a:graphic>
          </wp:inline>
        </w:drawing>
      </w:r>
      <w:r w:rsidR="00C4253D">
        <w:t xml:space="preserve">                                </w:t>
      </w:r>
      <w:r w:rsidR="00C4253D">
        <w:rPr>
          <w:noProof/>
        </w:rPr>
        <w:drawing>
          <wp:inline distT="0" distB="0" distL="0" distR="0" wp14:anchorId="5E75150E" wp14:editId="4CB5A4B5">
            <wp:extent cx="1590939" cy="157863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706" cy="1585349"/>
                    </a:xfrm>
                    <a:prstGeom prst="rect">
                      <a:avLst/>
                    </a:prstGeom>
                    <a:noFill/>
                    <a:ln>
                      <a:noFill/>
                    </a:ln>
                  </pic:spPr>
                </pic:pic>
              </a:graphicData>
            </a:graphic>
          </wp:inline>
        </w:drawing>
      </w:r>
      <w:r w:rsidR="00C4253D">
        <w:t xml:space="preserve"> </w:t>
      </w:r>
      <w:r w:rsidR="006861B8">
        <w:t xml:space="preserve">                   </w:t>
      </w:r>
      <w:r w:rsidR="00F138A5">
        <w:t xml:space="preserve">    </w:t>
      </w:r>
      <w:r w:rsidR="006861B8">
        <w:t xml:space="preserve">   </w:t>
      </w:r>
      <w:r w:rsidR="00C4253D">
        <w:t xml:space="preserve">  </w:t>
      </w:r>
      <w:r w:rsidR="00073F1C" w:rsidRPr="00073F1C">
        <w:rPr>
          <w:noProof/>
        </w:rPr>
        <w:drawing>
          <wp:inline distT="0" distB="0" distL="0" distR="0">
            <wp:extent cx="2318918" cy="1549406"/>
            <wp:effectExtent l="0" t="0" r="5715" b="0"/>
            <wp:docPr id="5" name="Picture 5" descr="C:\Users\sesa331419\Documents\SmartConnect\Finalized Assets\For Release\Images\SMT750C\SMT75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sa331419\Documents\SmartConnect\Finalized Assets\For Release\Images\SMT750C\SMT750C(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821" cy="1554686"/>
                    </a:xfrm>
                    <a:prstGeom prst="rect">
                      <a:avLst/>
                    </a:prstGeom>
                    <a:noFill/>
                    <a:ln>
                      <a:noFill/>
                    </a:ln>
                  </pic:spPr>
                </pic:pic>
              </a:graphicData>
            </a:graphic>
          </wp:inline>
        </w:drawing>
      </w:r>
    </w:p>
    <w:tbl>
      <w:tblPr>
        <w:tblStyle w:val="TableGrid"/>
        <w:tblW w:w="17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276"/>
        <w:gridCol w:w="4276"/>
        <w:gridCol w:w="253"/>
        <w:gridCol w:w="4463"/>
      </w:tblGrid>
      <w:tr w:rsidR="00CA45C4" w:rsidTr="00CA45C4">
        <w:tc>
          <w:tcPr>
            <w:tcW w:w="4184" w:type="dxa"/>
          </w:tcPr>
          <w:p w:rsidR="003E4AD5" w:rsidRDefault="00CC508D" w:rsidP="00637C82">
            <w:r>
              <w:rPr>
                <w:b/>
                <w:bCs/>
                <w:sz w:val="24"/>
                <w:szCs w:val="24"/>
              </w:rPr>
              <w:t>T</w:t>
            </w:r>
            <w:bookmarkStart w:id="0" w:name="_GoBack"/>
            <w:bookmarkEnd w:id="0"/>
            <w:r w:rsidRPr="00CC508D">
              <w:rPr>
                <w:b/>
                <w:bCs/>
                <w:sz w:val="24"/>
                <w:szCs w:val="24"/>
              </w:rPr>
              <w:t xml:space="preserve">he first cloud enabled UPS for distributed IT </w:t>
            </w:r>
          </w:p>
          <w:p w:rsidR="00356949" w:rsidRDefault="00356949" w:rsidP="00AD4844">
            <w:pPr>
              <w:rPr>
                <w:rFonts w:eastAsia="Times New Roman" w:cstheme="minorHAnsi"/>
              </w:rPr>
            </w:pPr>
          </w:p>
          <w:p w:rsidR="00AD4844" w:rsidRDefault="00C4253D" w:rsidP="00AD4844">
            <w:r w:rsidRPr="00C4253D">
              <w:rPr>
                <w:rFonts w:eastAsia="Times New Roman" w:cstheme="minorHAnsi"/>
              </w:rPr>
              <w:t xml:space="preserve">The </w:t>
            </w:r>
            <w:r w:rsidR="001D6D1E">
              <w:rPr>
                <w:rFonts w:eastAsia="Times New Roman" w:cstheme="minorHAnsi"/>
              </w:rPr>
              <w:t>SMT750C</w:t>
            </w:r>
            <w:r w:rsidRPr="00C4253D">
              <w:rPr>
                <w:rFonts w:eastAsia="Times New Roman" w:cstheme="minorHAnsi"/>
              </w:rPr>
              <w:t xml:space="preserve"> comes with our innovative remote cloud monitoring solution, APC SmartConnect, a feature which allows you to view the status of your UPS on a secure web portal via any internet connected device. APC SmartConnect maximizes the life and performance of your UPS through automatic notifications, firmware updates, and advanced support.</w:t>
            </w:r>
          </w:p>
        </w:tc>
        <w:tc>
          <w:tcPr>
            <w:tcW w:w="4276" w:type="dxa"/>
          </w:tcPr>
          <w:p w:rsidR="00C4253D" w:rsidRPr="00BF7236" w:rsidRDefault="00C4253D" w:rsidP="00C4253D">
            <w:pPr>
              <w:rPr>
                <w:b/>
                <w:bCs/>
                <w:sz w:val="24"/>
                <w:szCs w:val="24"/>
              </w:rPr>
            </w:pPr>
            <w:r>
              <w:rPr>
                <w:b/>
                <w:bCs/>
                <w:sz w:val="24"/>
                <w:szCs w:val="24"/>
              </w:rPr>
              <w:t>Intuitive LCD interface for status updates and configuration</w:t>
            </w:r>
          </w:p>
          <w:p w:rsidR="00A27C1B" w:rsidRPr="007304CA" w:rsidRDefault="00A27C1B" w:rsidP="00A27C1B"/>
          <w:p w:rsidR="0096405A" w:rsidRDefault="00C4253D" w:rsidP="00AD4844">
            <w:pPr>
              <w:rPr>
                <w:rStyle w:val="Strong"/>
              </w:rPr>
            </w:pPr>
            <w:r>
              <w:rPr>
                <w:rFonts w:eastAsia="Times New Roman" w:cstheme="minorHAnsi"/>
              </w:rPr>
              <w:t xml:space="preserve">The bright, easy-to-read LCD interface provides real-time status updates of your APC UPS with multiple language options, and intuitive navigation keys.  </w:t>
            </w:r>
          </w:p>
        </w:tc>
        <w:tc>
          <w:tcPr>
            <w:tcW w:w="4276" w:type="dxa"/>
          </w:tcPr>
          <w:p w:rsidR="003E4AD5" w:rsidRPr="00BF7236" w:rsidRDefault="00EF53ED" w:rsidP="00637C82">
            <w:pPr>
              <w:rPr>
                <w:b/>
                <w:bCs/>
                <w:sz w:val="24"/>
                <w:szCs w:val="24"/>
              </w:rPr>
            </w:pPr>
            <w:r>
              <w:rPr>
                <w:b/>
                <w:bCs/>
                <w:sz w:val="24"/>
                <w:szCs w:val="24"/>
              </w:rPr>
              <w:t>Intelligent battery management</w:t>
            </w:r>
          </w:p>
          <w:p w:rsidR="003E4AD5" w:rsidRDefault="003E4AD5" w:rsidP="00637C82"/>
          <w:p w:rsidR="00356949" w:rsidRDefault="00356949" w:rsidP="007C1A08">
            <w:pPr>
              <w:spacing w:line="215" w:lineRule="atLeast"/>
              <w:rPr>
                <w:rFonts w:eastAsia="Times New Roman" w:cstheme="minorHAnsi"/>
              </w:rPr>
            </w:pPr>
          </w:p>
          <w:p w:rsidR="007C1A08" w:rsidRPr="00866B44" w:rsidRDefault="00EF53ED" w:rsidP="007C1A08">
            <w:pPr>
              <w:spacing w:line="215" w:lineRule="atLeast"/>
              <w:rPr>
                <w:rFonts w:eastAsia="Times New Roman" w:cstheme="minorHAnsi"/>
              </w:rPr>
            </w:pPr>
            <w:r>
              <w:rPr>
                <w:rFonts w:eastAsia="Times New Roman" w:cstheme="minorHAnsi"/>
              </w:rPr>
              <w:t xml:space="preserve">For easy </w:t>
            </w:r>
            <w:r w:rsidR="00C4253D">
              <w:rPr>
                <w:rFonts w:eastAsia="Times New Roman" w:cstheme="minorHAnsi"/>
              </w:rPr>
              <w:t xml:space="preserve">maintenance, the Smart-UPS </w:t>
            </w:r>
            <w:r w:rsidR="001D6D1E">
              <w:rPr>
                <w:rFonts w:eastAsia="Times New Roman" w:cstheme="minorHAnsi"/>
              </w:rPr>
              <w:t>SMT750C</w:t>
            </w:r>
            <w:r w:rsidR="00C4253D">
              <w:rPr>
                <w:rFonts w:eastAsia="Times New Roman" w:cstheme="minorHAnsi"/>
              </w:rPr>
              <w:t xml:space="preserve"> provides a predictive month and year when battery replacement is recommended.  It also prolongs battery life by regulating the charge voltage in relation to battery temperature.  Detect faulty batteries with the periodic battery self-test and disconnected battery notification</w:t>
            </w:r>
          </w:p>
          <w:p w:rsidR="003E4AD5" w:rsidRDefault="003E4AD5" w:rsidP="00AD4844"/>
        </w:tc>
        <w:tc>
          <w:tcPr>
            <w:tcW w:w="4716" w:type="dxa"/>
            <w:gridSpan w:val="2"/>
          </w:tcPr>
          <w:p w:rsidR="003E4AD5" w:rsidRDefault="003E4AD5" w:rsidP="00637C82">
            <w:pPr>
              <w:rPr>
                <w:rStyle w:val="Strong"/>
              </w:rPr>
            </w:pPr>
          </w:p>
        </w:tc>
      </w:tr>
      <w:tr w:rsidR="00BF7236" w:rsidTr="007A25C0">
        <w:trPr>
          <w:gridAfter w:val="1"/>
          <w:wAfter w:w="4463" w:type="dxa"/>
          <w:trHeight w:val="2977"/>
        </w:trPr>
        <w:tc>
          <w:tcPr>
            <w:tcW w:w="12989" w:type="dxa"/>
            <w:gridSpan w:val="4"/>
          </w:tcPr>
          <w:p w:rsidR="00AD4844" w:rsidRDefault="00AD4844" w:rsidP="00BF7236">
            <w:pPr>
              <w:jc w:val="center"/>
              <w:rPr>
                <w:b/>
                <w:bCs/>
                <w:sz w:val="24"/>
                <w:szCs w:val="24"/>
              </w:rPr>
            </w:pPr>
          </w:p>
          <w:p w:rsidR="005C7A8F" w:rsidRDefault="005C7A8F" w:rsidP="00BF7236">
            <w:pPr>
              <w:jc w:val="center"/>
              <w:rPr>
                <w:b/>
                <w:bCs/>
                <w:sz w:val="24"/>
                <w:szCs w:val="24"/>
              </w:rPr>
            </w:pPr>
          </w:p>
          <w:p w:rsidR="00C32EEA" w:rsidRPr="00C32EEA" w:rsidRDefault="00EF53ED" w:rsidP="00C32EEA">
            <w:pPr>
              <w:rPr>
                <w:b/>
                <w:bCs/>
              </w:rPr>
            </w:pPr>
            <w:r>
              <w:rPr>
                <w:b/>
                <w:bCs/>
              </w:rPr>
              <w:t>Automatic Voltage Regulation (AVR)</w:t>
            </w:r>
          </w:p>
          <w:p w:rsidR="00C32EEA" w:rsidRPr="00C32EEA" w:rsidRDefault="00EF53ED" w:rsidP="00C32EEA">
            <w:pPr>
              <w:rPr>
                <w:bCs/>
              </w:rPr>
            </w:pPr>
            <w:r>
              <w:rPr>
                <w:bCs/>
              </w:rPr>
              <w:t xml:space="preserve">AVR adjusts high and low voltages to a safe level, ensuring your equipment had reliable power and preserving the life of the battery. </w:t>
            </w:r>
          </w:p>
          <w:p w:rsidR="00C32EEA" w:rsidRPr="00C32EEA" w:rsidRDefault="00C32EEA" w:rsidP="00C32EEA">
            <w:pPr>
              <w:rPr>
                <w:bCs/>
              </w:rPr>
            </w:pPr>
          </w:p>
          <w:p w:rsidR="00C32EEA" w:rsidRPr="00C32EEA" w:rsidRDefault="00EF53ED" w:rsidP="00C32EEA">
            <w:pPr>
              <w:rPr>
                <w:b/>
                <w:bCs/>
              </w:rPr>
            </w:pPr>
            <w:r>
              <w:rPr>
                <w:b/>
                <w:bCs/>
              </w:rPr>
              <w:t>Pure sine wave output</w:t>
            </w:r>
          </w:p>
          <w:p w:rsidR="00C32EEA" w:rsidRPr="00C32EEA" w:rsidRDefault="00EF53ED" w:rsidP="00C32EEA">
            <w:pPr>
              <w:rPr>
                <w:bCs/>
              </w:rPr>
            </w:pPr>
            <w:r>
              <w:rPr>
                <w:bCs/>
              </w:rPr>
              <w:t>Pure sine wave output while on battery provides the highest degree of compatibility for active PFC (power factor corrected) servers and sensitive electronics.</w:t>
            </w:r>
          </w:p>
          <w:p w:rsidR="00C32EEA" w:rsidRPr="00C32EEA" w:rsidRDefault="00C32EEA" w:rsidP="00C32EEA">
            <w:pPr>
              <w:rPr>
                <w:bCs/>
              </w:rPr>
            </w:pPr>
          </w:p>
          <w:p w:rsidR="00C32EEA" w:rsidRPr="00C32EEA" w:rsidRDefault="00EF53ED" w:rsidP="00C32EEA">
            <w:pPr>
              <w:rPr>
                <w:b/>
                <w:bCs/>
              </w:rPr>
            </w:pPr>
            <w:r>
              <w:rPr>
                <w:b/>
                <w:bCs/>
              </w:rPr>
              <w:t>Green mode for reduced power consumption</w:t>
            </w:r>
          </w:p>
          <w:p w:rsidR="00C32EEA" w:rsidRPr="00C32EEA" w:rsidRDefault="00EF53ED" w:rsidP="00C32EEA">
            <w:pPr>
              <w:rPr>
                <w:bCs/>
              </w:rPr>
            </w:pPr>
            <w:r>
              <w:rPr>
                <w:bCs/>
              </w:rPr>
              <w:t>Operate efficiently with the Smart-UPS green mode, which allows you to conserve energy without sacrificing any protection when power quality is within optimal levels and power conditioning is not necessary.</w:t>
            </w:r>
          </w:p>
          <w:p w:rsidR="00C32EEA" w:rsidRPr="00C32EEA" w:rsidRDefault="00C32EEA" w:rsidP="00C32EEA">
            <w:pPr>
              <w:rPr>
                <w:bCs/>
              </w:rPr>
            </w:pPr>
          </w:p>
          <w:p w:rsidR="00C32EEA" w:rsidRPr="00C32EEA" w:rsidRDefault="00C4253D" w:rsidP="00C32EEA">
            <w:pPr>
              <w:rPr>
                <w:b/>
                <w:bCs/>
              </w:rPr>
            </w:pPr>
            <w:r>
              <w:rPr>
                <w:b/>
                <w:bCs/>
              </w:rPr>
              <w:t>PowerChute software for safe system shutdown</w:t>
            </w:r>
          </w:p>
          <w:p w:rsidR="00C32EEA" w:rsidRDefault="00C4253D" w:rsidP="00C32EEA">
            <w:pPr>
              <w:rPr>
                <w:bCs/>
              </w:rPr>
            </w:pPr>
            <w:r>
              <w:rPr>
                <w:bCs/>
              </w:rPr>
              <w:t>Designed for exceptional usability, PowerChute Business Edition software provides safe system shutdown in the event of an extended power outage while preventing potential data corruption. Find cost savings by using PowerChute to monitor your equipment’s energy consumption.</w:t>
            </w:r>
          </w:p>
          <w:p w:rsidR="002521E9" w:rsidRDefault="002521E9" w:rsidP="00C32EEA">
            <w:pPr>
              <w:rPr>
                <w:bCs/>
              </w:rPr>
            </w:pPr>
          </w:p>
          <w:p w:rsidR="002521E9" w:rsidRPr="00986A28" w:rsidRDefault="002521E9" w:rsidP="002521E9">
            <w:pPr>
              <w:rPr>
                <w:b/>
                <w:bCs/>
              </w:rPr>
            </w:pPr>
            <w:r>
              <w:rPr>
                <w:b/>
                <w:bCs/>
              </w:rPr>
              <w:t>ENERGY STAR</w:t>
            </w:r>
            <w:r w:rsidRPr="00986A28">
              <w:rPr>
                <w:b/>
                <w:bCs/>
              </w:rPr>
              <w:t xml:space="preserve"> Qualified</w:t>
            </w:r>
          </w:p>
          <w:p w:rsidR="002521E9" w:rsidRPr="00C32EEA" w:rsidRDefault="002521E9" w:rsidP="00C32EEA">
            <w:pPr>
              <w:rPr>
                <w:bCs/>
              </w:rPr>
            </w:pPr>
            <w:r w:rsidRPr="00986A28">
              <w:rPr>
                <w:rFonts w:cs="Arial"/>
                <w:color w:val="000000"/>
                <w:shd w:val="clear" w:color="auto" w:fill="FFFFFF"/>
              </w:rPr>
              <w:t>Acknowledged for meeting standardized energy efficiency requirements and passing the program's testing,</w:t>
            </w:r>
            <w:r>
              <w:rPr>
                <w:rFonts w:cs="Arial"/>
                <w:color w:val="000000"/>
                <w:shd w:val="clear" w:color="auto" w:fill="FFFFFF"/>
              </w:rPr>
              <w:t xml:space="preserve"> the Smart-UPS </w:t>
            </w:r>
            <w:r w:rsidR="00316DCD">
              <w:t>SMT750C</w:t>
            </w:r>
            <w:r w:rsidR="00316DCD">
              <w:rPr>
                <w:rFonts w:cs="Arial"/>
                <w:color w:val="000000"/>
                <w:shd w:val="clear" w:color="auto" w:fill="FFFFFF"/>
              </w:rPr>
              <w:t xml:space="preserve"> </w:t>
            </w:r>
            <w:r>
              <w:rPr>
                <w:rFonts w:cs="Arial"/>
                <w:color w:val="000000"/>
                <w:shd w:val="clear" w:color="auto" w:fill="FFFFFF"/>
              </w:rPr>
              <w:t xml:space="preserve">has been recognized for its </w:t>
            </w:r>
            <w:r w:rsidR="0040780A">
              <w:rPr>
                <w:rFonts w:cs="Arial"/>
                <w:color w:val="000000"/>
                <w:shd w:val="clear" w:color="auto" w:fill="FFFFFF"/>
              </w:rPr>
              <w:t>ability</w:t>
            </w:r>
            <w:r>
              <w:rPr>
                <w:rFonts w:cs="Arial"/>
                <w:color w:val="000000"/>
                <w:shd w:val="clear" w:color="auto" w:fill="FFFFFF"/>
              </w:rPr>
              <w:t xml:space="preserve"> to save </w:t>
            </w:r>
            <w:r w:rsidR="0040780A">
              <w:rPr>
                <w:rFonts w:cs="Arial"/>
                <w:color w:val="000000"/>
                <w:shd w:val="clear" w:color="auto" w:fill="FFFFFF"/>
              </w:rPr>
              <w:t>you</w:t>
            </w:r>
            <w:r>
              <w:rPr>
                <w:rFonts w:cs="Arial"/>
                <w:color w:val="000000"/>
                <w:shd w:val="clear" w:color="auto" w:fill="FFFFFF"/>
              </w:rPr>
              <w:t xml:space="preserve"> money while protecting the environment.  Any UPS that is ENERGY STAR Qualified much achieve operational efficiency in the top 25 percent of the market, thus demonstrating the ability to allow </w:t>
            </w:r>
            <w:r w:rsidR="0040780A">
              <w:rPr>
                <w:rFonts w:cs="Arial"/>
                <w:color w:val="000000"/>
                <w:shd w:val="clear" w:color="auto" w:fill="FFFFFF"/>
              </w:rPr>
              <w:t>you</w:t>
            </w:r>
            <w:r>
              <w:rPr>
                <w:rFonts w:cs="Arial"/>
                <w:color w:val="000000"/>
                <w:shd w:val="clear" w:color="auto" w:fill="FFFFFF"/>
              </w:rPr>
              <w:t xml:space="preserve"> to realize lower electrical operating costs, and a reduced carbon footprint.</w:t>
            </w:r>
          </w:p>
          <w:p w:rsidR="00001A0D" w:rsidRDefault="00001A0D" w:rsidP="00C32EEA">
            <w:pPr>
              <w:rPr>
                <w:b/>
                <w:bCs/>
              </w:rPr>
            </w:pPr>
          </w:p>
          <w:p w:rsidR="00C32EEA" w:rsidRPr="00C32EEA" w:rsidRDefault="00C32EEA" w:rsidP="00C32EEA">
            <w:pPr>
              <w:rPr>
                <w:b/>
                <w:bCs/>
              </w:rPr>
            </w:pPr>
            <w:r w:rsidRPr="00C32EEA">
              <w:rPr>
                <w:b/>
                <w:bCs/>
              </w:rPr>
              <w:lastRenderedPageBreak/>
              <w:t>$</w:t>
            </w:r>
            <w:r w:rsidR="00C4253D">
              <w:rPr>
                <w:b/>
                <w:bCs/>
              </w:rPr>
              <w:t>1</w:t>
            </w:r>
            <w:r w:rsidRPr="00C32EEA">
              <w:rPr>
                <w:b/>
                <w:bCs/>
              </w:rPr>
              <w:t>50,000 Lifetime equipment protection policy</w:t>
            </w:r>
          </w:p>
          <w:p w:rsidR="00C32EEA" w:rsidRDefault="00C4253D" w:rsidP="00C32EEA">
            <w:pPr>
              <w:rPr>
                <w:bCs/>
              </w:rPr>
            </w:pPr>
            <w:r>
              <w:rPr>
                <w:bCs/>
              </w:rPr>
              <w:t>Lifetime c</w:t>
            </w:r>
            <w:r w:rsidR="00C32EEA" w:rsidRPr="00C32EEA">
              <w:rPr>
                <w:bCs/>
              </w:rPr>
              <w:t>onnected equipment insurance from the industry leader in power protection.</w:t>
            </w:r>
          </w:p>
          <w:p w:rsidR="00C4253D" w:rsidRDefault="00C4253D" w:rsidP="007C1A08">
            <w:pPr>
              <w:rPr>
                <w:bCs/>
              </w:rPr>
            </w:pPr>
          </w:p>
          <w:p w:rsidR="005C7A8F" w:rsidRPr="005C7A8F" w:rsidRDefault="00C4253D" w:rsidP="007C1A08">
            <w:pPr>
              <w:rPr>
                <w:rStyle w:val="Strong"/>
                <w:b w:val="0"/>
              </w:rPr>
            </w:pPr>
            <w:r w:rsidRPr="00C4253D">
              <w:rPr>
                <w:b/>
                <w:bCs/>
              </w:rPr>
              <w:t>Warranty for peace of mind</w:t>
            </w:r>
            <w:r w:rsidR="00CA71A4">
              <w:rPr>
                <w:b/>
                <w:bCs/>
              </w:rPr>
              <w:br/>
            </w:r>
            <w:r>
              <w:t>3-year warranty on the unit, and 2-year warranty on the battery</w:t>
            </w:r>
          </w:p>
        </w:tc>
      </w:tr>
    </w:tbl>
    <w:p w:rsidR="005C7A8F" w:rsidRDefault="005C7A8F" w:rsidP="00131DC8">
      <w:pPr>
        <w:pStyle w:val="NoSpacing"/>
      </w:pPr>
    </w:p>
    <w:sectPr w:rsidR="005C7A8F" w:rsidSect="00864DA9">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4F8"/>
    <w:multiLevelType w:val="hybridMultilevel"/>
    <w:tmpl w:val="824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1A91"/>
    <w:multiLevelType w:val="hybridMultilevel"/>
    <w:tmpl w:val="CDFCCECA"/>
    <w:lvl w:ilvl="0" w:tplc="BEB0F3AE">
      <w:start w:val="1"/>
      <w:numFmt w:val="bullet"/>
      <w:lvlText w:val="•"/>
      <w:lvlJc w:val="left"/>
      <w:pPr>
        <w:tabs>
          <w:tab w:val="num" w:pos="720"/>
        </w:tabs>
        <w:ind w:left="720" w:hanging="360"/>
      </w:pPr>
      <w:rPr>
        <w:rFonts w:ascii="Arial" w:hAnsi="Arial" w:hint="default"/>
      </w:rPr>
    </w:lvl>
    <w:lvl w:ilvl="1" w:tplc="EABCD690" w:tentative="1">
      <w:start w:val="1"/>
      <w:numFmt w:val="bullet"/>
      <w:lvlText w:val="•"/>
      <w:lvlJc w:val="left"/>
      <w:pPr>
        <w:tabs>
          <w:tab w:val="num" w:pos="1440"/>
        </w:tabs>
        <w:ind w:left="1440" w:hanging="360"/>
      </w:pPr>
      <w:rPr>
        <w:rFonts w:ascii="Arial" w:hAnsi="Arial" w:hint="default"/>
      </w:rPr>
    </w:lvl>
    <w:lvl w:ilvl="2" w:tplc="05168046" w:tentative="1">
      <w:start w:val="1"/>
      <w:numFmt w:val="bullet"/>
      <w:lvlText w:val="•"/>
      <w:lvlJc w:val="left"/>
      <w:pPr>
        <w:tabs>
          <w:tab w:val="num" w:pos="2160"/>
        </w:tabs>
        <w:ind w:left="2160" w:hanging="360"/>
      </w:pPr>
      <w:rPr>
        <w:rFonts w:ascii="Arial" w:hAnsi="Arial" w:hint="default"/>
      </w:rPr>
    </w:lvl>
    <w:lvl w:ilvl="3" w:tplc="9FF648FC" w:tentative="1">
      <w:start w:val="1"/>
      <w:numFmt w:val="bullet"/>
      <w:lvlText w:val="•"/>
      <w:lvlJc w:val="left"/>
      <w:pPr>
        <w:tabs>
          <w:tab w:val="num" w:pos="2880"/>
        </w:tabs>
        <w:ind w:left="2880" w:hanging="360"/>
      </w:pPr>
      <w:rPr>
        <w:rFonts w:ascii="Arial" w:hAnsi="Arial" w:hint="default"/>
      </w:rPr>
    </w:lvl>
    <w:lvl w:ilvl="4" w:tplc="414EA112" w:tentative="1">
      <w:start w:val="1"/>
      <w:numFmt w:val="bullet"/>
      <w:lvlText w:val="•"/>
      <w:lvlJc w:val="left"/>
      <w:pPr>
        <w:tabs>
          <w:tab w:val="num" w:pos="3600"/>
        </w:tabs>
        <w:ind w:left="3600" w:hanging="360"/>
      </w:pPr>
      <w:rPr>
        <w:rFonts w:ascii="Arial" w:hAnsi="Arial" w:hint="default"/>
      </w:rPr>
    </w:lvl>
    <w:lvl w:ilvl="5" w:tplc="D5E2D610" w:tentative="1">
      <w:start w:val="1"/>
      <w:numFmt w:val="bullet"/>
      <w:lvlText w:val="•"/>
      <w:lvlJc w:val="left"/>
      <w:pPr>
        <w:tabs>
          <w:tab w:val="num" w:pos="4320"/>
        </w:tabs>
        <w:ind w:left="4320" w:hanging="360"/>
      </w:pPr>
      <w:rPr>
        <w:rFonts w:ascii="Arial" w:hAnsi="Arial" w:hint="default"/>
      </w:rPr>
    </w:lvl>
    <w:lvl w:ilvl="6" w:tplc="AB2A1506" w:tentative="1">
      <w:start w:val="1"/>
      <w:numFmt w:val="bullet"/>
      <w:lvlText w:val="•"/>
      <w:lvlJc w:val="left"/>
      <w:pPr>
        <w:tabs>
          <w:tab w:val="num" w:pos="5040"/>
        </w:tabs>
        <w:ind w:left="5040" w:hanging="360"/>
      </w:pPr>
      <w:rPr>
        <w:rFonts w:ascii="Arial" w:hAnsi="Arial" w:hint="default"/>
      </w:rPr>
    </w:lvl>
    <w:lvl w:ilvl="7" w:tplc="C7D24CD4" w:tentative="1">
      <w:start w:val="1"/>
      <w:numFmt w:val="bullet"/>
      <w:lvlText w:val="•"/>
      <w:lvlJc w:val="left"/>
      <w:pPr>
        <w:tabs>
          <w:tab w:val="num" w:pos="5760"/>
        </w:tabs>
        <w:ind w:left="5760" w:hanging="360"/>
      </w:pPr>
      <w:rPr>
        <w:rFonts w:ascii="Arial" w:hAnsi="Arial" w:hint="default"/>
      </w:rPr>
    </w:lvl>
    <w:lvl w:ilvl="8" w:tplc="E34EAB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245C1"/>
    <w:multiLevelType w:val="hybridMultilevel"/>
    <w:tmpl w:val="6748AE52"/>
    <w:lvl w:ilvl="0" w:tplc="2EF6D876">
      <w:start w:val="1"/>
      <w:numFmt w:val="bullet"/>
      <w:lvlText w:val="•"/>
      <w:lvlJc w:val="left"/>
      <w:pPr>
        <w:tabs>
          <w:tab w:val="num" w:pos="720"/>
        </w:tabs>
        <w:ind w:left="720" w:hanging="360"/>
      </w:pPr>
      <w:rPr>
        <w:rFonts w:ascii="Arial" w:hAnsi="Arial" w:hint="default"/>
      </w:rPr>
    </w:lvl>
    <w:lvl w:ilvl="1" w:tplc="C8748DB6" w:tentative="1">
      <w:start w:val="1"/>
      <w:numFmt w:val="bullet"/>
      <w:lvlText w:val="•"/>
      <w:lvlJc w:val="left"/>
      <w:pPr>
        <w:tabs>
          <w:tab w:val="num" w:pos="1440"/>
        </w:tabs>
        <w:ind w:left="1440" w:hanging="360"/>
      </w:pPr>
      <w:rPr>
        <w:rFonts w:ascii="Arial" w:hAnsi="Arial" w:hint="default"/>
      </w:rPr>
    </w:lvl>
    <w:lvl w:ilvl="2" w:tplc="15469FE6" w:tentative="1">
      <w:start w:val="1"/>
      <w:numFmt w:val="bullet"/>
      <w:lvlText w:val="•"/>
      <w:lvlJc w:val="left"/>
      <w:pPr>
        <w:tabs>
          <w:tab w:val="num" w:pos="2160"/>
        </w:tabs>
        <w:ind w:left="2160" w:hanging="360"/>
      </w:pPr>
      <w:rPr>
        <w:rFonts w:ascii="Arial" w:hAnsi="Arial" w:hint="default"/>
      </w:rPr>
    </w:lvl>
    <w:lvl w:ilvl="3" w:tplc="B7FE3AAE" w:tentative="1">
      <w:start w:val="1"/>
      <w:numFmt w:val="bullet"/>
      <w:lvlText w:val="•"/>
      <w:lvlJc w:val="left"/>
      <w:pPr>
        <w:tabs>
          <w:tab w:val="num" w:pos="2880"/>
        </w:tabs>
        <w:ind w:left="2880" w:hanging="360"/>
      </w:pPr>
      <w:rPr>
        <w:rFonts w:ascii="Arial" w:hAnsi="Arial" w:hint="default"/>
      </w:rPr>
    </w:lvl>
    <w:lvl w:ilvl="4" w:tplc="90B029C4" w:tentative="1">
      <w:start w:val="1"/>
      <w:numFmt w:val="bullet"/>
      <w:lvlText w:val="•"/>
      <w:lvlJc w:val="left"/>
      <w:pPr>
        <w:tabs>
          <w:tab w:val="num" w:pos="3600"/>
        </w:tabs>
        <w:ind w:left="3600" w:hanging="360"/>
      </w:pPr>
      <w:rPr>
        <w:rFonts w:ascii="Arial" w:hAnsi="Arial" w:hint="default"/>
      </w:rPr>
    </w:lvl>
    <w:lvl w:ilvl="5" w:tplc="B1188D1E" w:tentative="1">
      <w:start w:val="1"/>
      <w:numFmt w:val="bullet"/>
      <w:lvlText w:val="•"/>
      <w:lvlJc w:val="left"/>
      <w:pPr>
        <w:tabs>
          <w:tab w:val="num" w:pos="4320"/>
        </w:tabs>
        <w:ind w:left="4320" w:hanging="360"/>
      </w:pPr>
      <w:rPr>
        <w:rFonts w:ascii="Arial" w:hAnsi="Arial" w:hint="default"/>
      </w:rPr>
    </w:lvl>
    <w:lvl w:ilvl="6" w:tplc="3D52F156" w:tentative="1">
      <w:start w:val="1"/>
      <w:numFmt w:val="bullet"/>
      <w:lvlText w:val="•"/>
      <w:lvlJc w:val="left"/>
      <w:pPr>
        <w:tabs>
          <w:tab w:val="num" w:pos="5040"/>
        </w:tabs>
        <w:ind w:left="5040" w:hanging="360"/>
      </w:pPr>
      <w:rPr>
        <w:rFonts w:ascii="Arial" w:hAnsi="Arial" w:hint="default"/>
      </w:rPr>
    </w:lvl>
    <w:lvl w:ilvl="7" w:tplc="F90285A6" w:tentative="1">
      <w:start w:val="1"/>
      <w:numFmt w:val="bullet"/>
      <w:lvlText w:val="•"/>
      <w:lvlJc w:val="left"/>
      <w:pPr>
        <w:tabs>
          <w:tab w:val="num" w:pos="5760"/>
        </w:tabs>
        <w:ind w:left="5760" w:hanging="360"/>
      </w:pPr>
      <w:rPr>
        <w:rFonts w:ascii="Arial" w:hAnsi="Arial" w:hint="default"/>
      </w:rPr>
    </w:lvl>
    <w:lvl w:ilvl="8" w:tplc="90EACB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54FE6"/>
    <w:multiLevelType w:val="hybridMultilevel"/>
    <w:tmpl w:val="E1004488"/>
    <w:lvl w:ilvl="0" w:tplc="7B90CE6C">
      <w:start w:val="1"/>
      <w:numFmt w:val="bullet"/>
      <w:lvlText w:val="•"/>
      <w:lvlJc w:val="left"/>
      <w:pPr>
        <w:tabs>
          <w:tab w:val="num" w:pos="720"/>
        </w:tabs>
        <w:ind w:left="720" w:hanging="360"/>
      </w:pPr>
      <w:rPr>
        <w:rFonts w:ascii="Arial" w:hAnsi="Arial" w:hint="default"/>
      </w:rPr>
    </w:lvl>
    <w:lvl w:ilvl="1" w:tplc="B654573E" w:tentative="1">
      <w:start w:val="1"/>
      <w:numFmt w:val="bullet"/>
      <w:lvlText w:val="•"/>
      <w:lvlJc w:val="left"/>
      <w:pPr>
        <w:tabs>
          <w:tab w:val="num" w:pos="1440"/>
        </w:tabs>
        <w:ind w:left="1440" w:hanging="360"/>
      </w:pPr>
      <w:rPr>
        <w:rFonts w:ascii="Arial" w:hAnsi="Arial" w:hint="default"/>
      </w:rPr>
    </w:lvl>
    <w:lvl w:ilvl="2" w:tplc="6E16E306" w:tentative="1">
      <w:start w:val="1"/>
      <w:numFmt w:val="bullet"/>
      <w:lvlText w:val="•"/>
      <w:lvlJc w:val="left"/>
      <w:pPr>
        <w:tabs>
          <w:tab w:val="num" w:pos="2160"/>
        </w:tabs>
        <w:ind w:left="2160" w:hanging="360"/>
      </w:pPr>
      <w:rPr>
        <w:rFonts w:ascii="Arial" w:hAnsi="Arial" w:hint="default"/>
      </w:rPr>
    </w:lvl>
    <w:lvl w:ilvl="3" w:tplc="F91070D4" w:tentative="1">
      <w:start w:val="1"/>
      <w:numFmt w:val="bullet"/>
      <w:lvlText w:val="•"/>
      <w:lvlJc w:val="left"/>
      <w:pPr>
        <w:tabs>
          <w:tab w:val="num" w:pos="2880"/>
        </w:tabs>
        <w:ind w:left="2880" w:hanging="360"/>
      </w:pPr>
      <w:rPr>
        <w:rFonts w:ascii="Arial" w:hAnsi="Arial" w:hint="default"/>
      </w:rPr>
    </w:lvl>
    <w:lvl w:ilvl="4" w:tplc="F31C0B44" w:tentative="1">
      <w:start w:val="1"/>
      <w:numFmt w:val="bullet"/>
      <w:lvlText w:val="•"/>
      <w:lvlJc w:val="left"/>
      <w:pPr>
        <w:tabs>
          <w:tab w:val="num" w:pos="3600"/>
        </w:tabs>
        <w:ind w:left="3600" w:hanging="360"/>
      </w:pPr>
      <w:rPr>
        <w:rFonts w:ascii="Arial" w:hAnsi="Arial" w:hint="default"/>
      </w:rPr>
    </w:lvl>
    <w:lvl w:ilvl="5" w:tplc="78B8AB2A" w:tentative="1">
      <w:start w:val="1"/>
      <w:numFmt w:val="bullet"/>
      <w:lvlText w:val="•"/>
      <w:lvlJc w:val="left"/>
      <w:pPr>
        <w:tabs>
          <w:tab w:val="num" w:pos="4320"/>
        </w:tabs>
        <w:ind w:left="4320" w:hanging="360"/>
      </w:pPr>
      <w:rPr>
        <w:rFonts w:ascii="Arial" w:hAnsi="Arial" w:hint="default"/>
      </w:rPr>
    </w:lvl>
    <w:lvl w:ilvl="6" w:tplc="DE62F61A" w:tentative="1">
      <w:start w:val="1"/>
      <w:numFmt w:val="bullet"/>
      <w:lvlText w:val="•"/>
      <w:lvlJc w:val="left"/>
      <w:pPr>
        <w:tabs>
          <w:tab w:val="num" w:pos="5040"/>
        </w:tabs>
        <w:ind w:left="5040" w:hanging="360"/>
      </w:pPr>
      <w:rPr>
        <w:rFonts w:ascii="Arial" w:hAnsi="Arial" w:hint="default"/>
      </w:rPr>
    </w:lvl>
    <w:lvl w:ilvl="7" w:tplc="0310B7D4" w:tentative="1">
      <w:start w:val="1"/>
      <w:numFmt w:val="bullet"/>
      <w:lvlText w:val="•"/>
      <w:lvlJc w:val="left"/>
      <w:pPr>
        <w:tabs>
          <w:tab w:val="num" w:pos="5760"/>
        </w:tabs>
        <w:ind w:left="5760" w:hanging="360"/>
      </w:pPr>
      <w:rPr>
        <w:rFonts w:ascii="Arial" w:hAnsi="Arial" w:hint="default"/>
      </w:rPr>
    </w:lvl>
    <w:lvl w:ilvl="8" w:tplc="EBB666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BF69A2"/>
    <w:multiLevelType w:val="hybridMultilevel"/>
    <w:tmpl w:val="3D3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720E5"/>
    <w:multiLevelType w:val="hybridMultilevel"/>
    <w:tmpl w:val="70A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90158"/>
    <w:multiLevelType w:val="hybridMultilevel"/>
    <w:tmpl w:val="71C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0C68"/>
    <w:multiLevelType w:val="hybridMultilevel"/>
    <w:tmpl w:val="66D8E00A"/>
    <w:lvl w:ilvl="0" w:tplc="A55C6D3E">
      <w:start w:val="1"/>
      <w:numFmt w:val="bullet"/>
      <w:lvlText w:val="•"/>
      <w:lvlJc w:val="left"/>
      <w:pPr>
        <w:tabs>
          <w:tab w:val="num" w:pos="720"/>
        </w:tabs>
        <w:ind w:left="720" w:hanging="360"/>
      </w:pPr>
      <w:rPr>
        <w:rFonts w:ascii="Arial" w:hAnsi="Arial" w:hint="default"/>
      </w:rPr>
    </w:lvl>
    <w:lvl w:ilvl="1" w:tplc="4864959E" w:tentative="1">
      <w:start w:val="1"/>
      <w:numFmt w:val="bullet"/>
      <w:lvlText w:val="•"/>
      <w:lvlJc w:val="left"/>
      <w:pPr>
        <w:tabs>
          <w:tab w:val="num" w:pos="1440"/>
        </w:tabs>
        <w:ind w:left="1440" w:hanging="360"/>
      </w:pPr>
      <w:rPr>
        <w:rFonts w:ascii="Arial" w:hAnsi="Arial" w:hint="default"/>
      </w:rPr>
    </w:lvl>
    <w:lvl w:ilvl="2" w:tplc="58C2A65E" w:tentative="1">
      <w:start w:val="1"/>
      <w:numFmt w:val="bullet"/>
      <w:lvlText w:val="•"/>
      <w:lvlJc w:val="left"/>
      <w:pPr>
        <w:tabs>
          <w:tab w:val="num" w:pos="2160"/>
        </w:tabs>
        <w:ind w:left="2160" w:hanging="360"/>
      </w:pPr>
      <w:rPr>
        <w:rFonts w:ascii="Arial" w:hAnsi="Arial" w:hint="default"/>
      </w:rPr>
    </w:lvl>
    <w:lvl w:ilvl="3" w:tplc="DA92C978" w:tentative="1">
      <w:start w:val="1"/>
      <w:numFmt w:val="bullet"/>
      <w:lvlText w:val="•"/>
      <w:lvlJc w:val="left"/>
      <w:pPr>
        <w:tabs>
          <w:tab w:val="num" w:pos="2880"/>
        </w:tabs>
        <w:ind w:left="2880" w:hanging="360"/>
      </w:pPr>
      <w:rPr>
        <w:rFonts w:ascii="Arial" w:hAnsi="Arial" w:hint="default"/>
      </w:rPr>
    </w:lvl>
    <w:lvl w:ilvl="4" w:tplc="BB86BA5A" w:tentative="1">
      <w:start w:val="1"/>
      <w:numFmt w:val="bullet"/>
      <w:lvlText w:val="•"/>
      <w:lvlJc w:val="left"/>
      <w:pPr>
        <w:tabs>
          <w:tab w:val="num" w:pos="3600"/>
        </w:tabs>
        <w:ind w:left="3600" w:hanging="360"/>
      </w:pPr>
      <w:rPr>
        <w:rFonts w:ascii="Arial" w:hAnsi="Arial" w:hint="default"/>
      </w:rPr>
    </w:lvl>
    <w:lvl w:ilvl="5" w:tplc="990AB532" w:tentative="1">
      <w:start w:val="1"/>
      <w:numFmt w:val="bullet"/>
      <w:lvlText w:val="•"/>
      <w:lvlJc w:val="left"/>
      <w:pPr>
        <w:tabs>
          <w:tab w:val="num" w:pos="4320"/>
        </w:tabs>
        <w:ind w:left="4320" w:hanging="360"/>
      </w:pPr>
      <w:rPr>
        <w:rFonts w:ascii="Arial" w:hAnsi="Arial" w:hint="default"/>
      </w:rPr>
    </w:lvl>
    <w:lvl w:ilvl="6" w:tplc="D9CAB726" w:tentative="1">
      <w:start w:val="1"/>
      <w:numFmt w:val="bullet"/>
      <w:lvlText w:val="•"/>
      <w:lvlJc w:val="left"/>
      <w:pPr>
        <w:tabs>
          <w:tab w:val="num" w:pos="5040"/>
        </w:tabs>
        <w:ind w:left="5040" w:hanging="360"/>
      </w:pPr>
      <w:rPr>
        <w:rFonts w:ascii="Arial" w:hAnsi="Arial" w:hint="default"/>
      </w:rPr>
    </w:lvl>
    <w:lvl w:ilvl="7" w:tplc="BCC8D3DC" w:tentative="1">
      <w:start w:val="1"/>
      <w:numFmt w:val="bullet"/>
      <w:lvlText w:val="•"/>
      <w:lvlJc w:val="left"/>
      <w:pPr>
        <w:tabs>
          <w:tab w:val="num" w:pos="5760"/>
        </w:tabs>
        <w:ind w:left="5760" w:hanging="360"/>
      </w:pPr>
      <w:rPr>
        <w:rFonts w:ascii="Arial" w:hAnsi="Arial" w:hint="default"/>
      </w:rPr>
    </w:lvl>
    <w:lvl w:ilvl="8" w:tplc="5BE867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F97CC0"/>
    <w:multiLevelType w:val="hybridMultilevel"/>
    <w:tmpl w:val="2AA8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41AC0"/>
    <w:multiLevelType w:val="hybridMultilevel"/>
    <w:tmpl w:val="D27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9"/>
  </w:num>
  <w:num w:numId="6">
    <w:abstractNumId w:val="5"/>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EB"/>
    <w:rsid w:val="00001A0D"/>
    <w:rsid w:val="000167F3"/>
    <w:rsid w:val="0002172A"/>
    <w:rsid w:val="00035933"/>
    <w:rsid w:val="000407C7"/>
    <w:rsid w:val="000461E3"/>
    <w:rsid w:val="0007362C"/>
    <w:rsid w:val="00073F1C"/>
    <w:rsid w:val="00077F61"/>
    <w:rsid w:val="00083D31"/>
    <w:rsid w:val="0009153C"/>
    <w:rsid w:val="000B5F00"/>
    <w:rsid w:val="000C2B54"/>
    <w:rsid w:val="000D4FAA"/>
    <w:rsid w:val="000F284C"/>
    <w:rsid w:val="00120C34"/>
    <w:rsid w:val="00121EF4"/>
    <w:rsid w:val="001222CE"/>
    <w:rsid w:val="001313E1"/>
    <w:rsid w:val="00131DC8"/>
    <w:rsid w:val="0019545E"/>
    <w:rsid w:val="001C1AAC"/>
    <w:rsid w:val="001D6D1E"/>
    <w:rsid w:val="001F0548"/>
    <w:rsid w:val="00205AC4"/>
    <w:rsid w:val="0024034A"/>
    <w:rsid w:val="002521E9"/>
    <w:rsid w:val="00254DA3"/>
    <w:rsid w:val="00257FEB"/>
    <w:rsid w:val="00273A6B"/>
    <w:rsid w:val="002836AC"/>
    <w:rsid w:val="00295BEB"/>
    <w:rsid w:val="00295F41"/>
    <w:rsid w:val="002E3DC1"/>
    <w:rsid w:val="002E5870"/>
    <w:rsid w:val="002F06F0"/>
    <w:rsid w:val="00301940"/>
    <w:rsid w:val="00305503"/>
    <w:rsid w:val="0030684B"/>
    <w:rsid w:val="003142EB"/>
    <w:rsid w:val="00316DCD"/>
    <w:rsid w:val="00356949"/>
    <w:rsid w:val="00371D30"/>
    <w:rsid w:val="00373DE1"/>
    <w:rsid w:val="0038377F"/>
    <w:rsid w:val="00392E1D"/>
    <w:rsid w:val="00397654"/>
    <w:rsid w:val="003A281D"/>
    <w:rsid w:val="003C1C61"/>
    <w:rsid w:val="003D52C9"/>
    <w:rsid w:val="003E4AD5"/>
    <w:rsid w:val="003F1CDC"/>
    <w:rsid w:val="0040780A"/>
    <w:rsid w:val="00410DAB"/>
    <w:rsid w:val="00417731"/>
    <w:rsid w:val="00467B89"/>
    <w:rsid w:val="00480139"/>
    <w:rsid w:val="00490B92"/>
    <w:rsid w:val="004C35E3"/>
    <w:rsid w:val="0051230B"/>
    <w:rsid w:val="00563216"/>
    <w:rsid w:val="00586605"/>
    <w:rsid w:val="005A2395"/>
    <w:rsid w:val="005C5449"/>
    <w:rsid w:val="005C79A0"/>
    <w:rsid w:val="005C7A8F"/>
    <w:rsid w:val="005D0402"/>
    <w:rsid w:val="00601EFC"/>
    <w:rsid w:val="00611F00"/>
    <w:rsid w:val="00650FE1"/>
    <w:rsid w:val="006617F6"/>
    <w:rsid w:val="00663FC0"/>
    <w:rsid w:val="006861B8"/>
    <w:rsid w:val="006B2632"/>
    <w:rsid w:val="006C03F1"/>
    <w:rsid w:val="006F10BD"/>
    <w:rsid w:val="006F2A17"/>
    <w:rsid w:val="00731095"/>
    <w:rsid w:val="00736B5E"/>
    <w:rsid w:val="00762C3E"/>
    <w:rsid w:val="0079338B"/>
    <w:rsid w:val="007A25C0"/>
    <w:rsid w:val="007A2943"/>
    <w:rsid w:val="007C1A08"/>
    <w:rsid w:val="007D6C8D"/>
    <w:rsid w:val="007E2D31"/>
    <w:rsid w:val="007F785D"/>
    <w:rsid w:val="00842059"/>
    <w:rsid w:val="00864DA9"/>
    <w:rsid w:val="00867473"/>
    <w:rsid w:val="00885A73"/>
    <w:rsid w:val="008A0174"/>
    <w:rsid w:val="008A3EBE"/>
    <w:rsid w:val="008D74C5"/>
    <w:rsid w:val="00903095"/>
    <w:rsid w:val="009132E1"/>
    <w:rsid w:val="0091348F"/>
    <w:rsid w:val="009144DF"/>
    <w:rsid w:val="00943D62"/>
    <w:rsid w:val="00945F05"/>
    <w:rsid w:val="0095342B"/>
    <w:rsid w:val="00956CFC"/>
    <w:rsid w:val="0096405A"/>
    <w:rsid w:val="00985332"/>
    <w:rsid w:val="009A06F0"/>
    <w:rsid w:val="009A0786"/>
    <w:rsid w:val="009A6970"/>
    <w:rsid w:val="009D39E2"/>
    <w:rsid w:val="009E43F4"/>
    <w:rsid w:val="009E639A"/>
    <w:rsid w:val="009F0643"/>
    <w:rsid w:val="00A1117A"/>
    <w:rsid w:val="00A27C1B"/>
    <w:rsid w:val="00A36C26"/>
    <w:rsid w:val="00A37144"/>
    <w:rsid w:val="00AB359F"/>
    <w:rsid w:val="00AB6FCF"/>
    <w:rsid w:val="00AD3438"/>
    <w:rsid w:val="00AD4844"/>
    <w:rsid w:val="00AE6ACD"/>
    <w:rsid w:val="00AF2BA2"/>
    <w:rsid w:val="00B22B5B"/>
    <w:rsid w:val="00B638C5"/>
    <w:rsid w:val="00B77903"/>
    <w:rsid w:val="00B816F5"/>
    <w:rsid w:val="00B8328C"/>
    <w:rsid w:val="00B9015D"/>
    <w:rsid w:val="00BB008D"/>
    <w:rsid w:val="00BD1E0F"/>
    <w:rsid w:val="00BE1A37"/>
    <w:rsid w:val="00BF7236"/>
    <w:rsid w:val="00C21829"/>
    <w:rsid w:val="00C224EB"/>
    <w:rsid w:val="00C274B5"/>
    <w:rsid w:val="00C32EEA"/>
    <w:rsid w:val="00C33F93"/>
    <w:rsid w:val="00C37F6B"/>
    <w:rsid w:val="00C4253D"/>
    <w:rsid w:val="00C47616"/>
    <w:rsid w:val="00C60A77"/>
    <w:rsid w:val="00C61050"/>
    <w:rsid w:val="00CA36E1"/>
    <w:rsid w:val="00CA45C4"/>
    <w:rsid w:val="00CA71A4"/>
    <w:rsid w:val="00CC508D"/>
    <w:rsid w:val="00CC6BF3"/>
    <w:rsid w:val="00CD33A3"/>
    <w:rsid w:val="00CD3581"/>
    <w:rsid w:val="00D23C29"/>
    <w:rsid w:val="00D41F04"/>
    <w:rsid w:val="00D64A92"/>
    <w:rsid w:val="00D669FB"/>
    <w:rsid w:val="00D76E97"/>
    <w:rsid w:val="00DB4369"/>
    <w:rsid w:val="00DC27AA"/>
    <w:rsid w:val="00DF7D03"/>
    <w:rsid w:val="00E05AC8"/>
    <w:rsid w:val="00E1147B"/>
    <w:rsid w:val="00E14FBC"/>
    <w:rsid w:val="00E25E11"/>
    <w:rsid w:val="00EA6210"/>
    <w:rsid w:val="00EC5DFC"/>
    <w:rsid w:val="00ED3806"/>
    <w:rsid w:val="00ED4E52"/>
    <w:rsid w:val="00EE0178"/>
    <w:rsid w:val="00EE4E0B"/>
    <w:rsid w:val="00EF4AA0"/>
    <w:rsid w:val="00EF53ED"/>
    <w:rsid w:val="00EF5F02"/>
    <w:rsid w:val="00EF6C06"/>
    <w:rsid w:val="00F138A5"/>
    <w:rsid w:val="00F609DC"/>
    <w:rsid w:val="00FA1052"/>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93CF"/>
  <w15:docId w15:val="{D2110CE1-5659-4C8E-B097-964E40A0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806"/>
    <w:rPr>
      <w:b/>
      <w:bCs/>
    </w:rPr>
  </w:style>
  <w:style w:type="paragraph" w:styleId="BalloonText">
    <w:name w:val="Balloon Text"/>
    <w:basedOn w:val="Normal"/>
    <w:link w:val="BalloonTextChar"/>
    <w:uiPriority w:val="99"/>
    <w:semiHidden/>
    <w:unhideWhenUsed/>
    <w:rsid w:val="00ED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06"/>
    <w:rPr>
      <w:rFonts w:ascii="Tahoma" w:hAnsi="Tahoma" w:cs="Tahoma"/>
      <w:sz w:val="16"/>
      <w:szCs w:val="16"/>
    </w:rPr>
  </w:style>
  <w:style w:type="table" w:styleId="TableGrid">
    <w:name w:val="Table Grid"/>
    <w:basedOn w:val="TableNormal"/>
    <w:uiPriority w:val="59"/>
    <w:rsid w:val="00ED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806"/>
    <w:rPr>
      <w:color w:val="808080"/>
    </w:rPr>
  </w:style>
  <w:style w:type="paragraph" w:styleId="ListParagraph">
    <w:name w:val="List Paragraph"/>
    <w:basedOn w:val="Normal"/>
    <w:uiPriority w:val="34"/>
    <w:qFormat/>
    <w:rsid w:val="00ED3806"/>
    <w:pPr>
      <w:ind w:left="720"/>
      <w:contextualSpacing/>
    </w:pPr>
  </w:style>
  <w:style w:type="paragraph" w:styleId="NoSpacing">
    <w:name w:val="No Spacing"/>
    <w:uiPriority w:val="1"/>
    <w:qFormat/>
    <w:rsid w:val="003C1C61"/>
    <w:pPr>
      <w:spacing w:after="0" w:line="240" w:lineRule="auto"/>
    </w:pPr>
  </w:style>
  <w:style w:type="paragraph" w:styleId="NormalWeb">
    <w:name w:val="Normal (Web)"/>
    <w:basedOn w:val="Normal"/>
    <w:uiPriority w:val="99"/>
    <w:semiHidden/>
    <w:unhideWhenUsed/>
    <w:rsid w:val="00A11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9767">
      <w:bodyDiv w:val="1"/>
      <w:marLeft w:val="0"/>
      <w:marRight w:val="0"/>
      <w:marTop w:val="0"/>
      <w:marBottom w:val="0"/>
      <w:divBdr>
        <w:top w:val="none" w:sz="0" w:space="0" w:color="auto"/>
        <w:left w:val="none" w:sz="0" w:space="0" w:color="auto"/>
        <w:bottom w:val="none" w:sz="0" w:space="0" w:color="auto"/>
        <w:right w:val="none" w:sz="0" w:space="0" w:color="auto"/>
      </w:divBdr>
    </w:div>
    <w:div w:id="370690741">
      <w:bodyDiv w:val="1"/>
      <w:marLeft w:val="0"/>
      <w:marRight w:val="0"/>
      <w:marTop w:val="0"/>
      <w:marBottom w:val="0"/>
      <w:divBdr>
        <w:top w:val="none" w:sz="0" w:space="0" w:color="auto"/>
        <w:left w:val="none" w:sz="0" w:space="0" w:color="auto"/>
        <w:bottom w:val="none" w:sz="0" w:space="0" w:color="auto"/>
        <w:right w:val="none" w:sz="0" w:space="0" w:color="auto"/>
      </w:divBdr>
    </w:div>
    <w:div w:id="840194709">
      <w:bodyDiv w:val="1"/>
      <w:marLeft w:val="0"/>
      <w:marRight w:val="0"/>
      <w:marTop w:val="0"/>
      <w:marBottom w:val="0"/>
      <w:divBdr>
        <w:top w:val="none" w:sz="0" w:space="0" w:color="auto"/>
        <w:left w:val="none" w:sz="0" w:space="0" w:color="auto"/>
        <w:bottom w:val="none" w:sz="0" w:space="0" w:color="auto"/>
        <w:right w:val="none" w:sz="0" w:space="0" w:color="auto"/>
      </w:divBdr>
    </w:div>
    <w:div w:id="1054550656">
      <w:bodyDiv w:val="1"/>
      <w:marLeft w:val="0"/>
      <w:marRight w:val="0"/>
      <w:marTop w:val="0"/>
      <w:marBottom w:val="0"/>
      <w:divBdr>
        <w:top w:val="none" w:sz="0" w:space="0" w:color="auto"/>
        <w:left w:val="none" w:sz="0" w:space="0" w:color="auto"/>
        <w:bottom w:val="none" w:sz="0" w:space="0" w:color="auto"/>
        <w:right w:val="none" w:sz="0" w:space="0" w:color="auto"/>
      </w:divBdr>
    </w:div>
    <w:div w:id="1167405534">
      <w:bodyDiv w:val="1"/>
      <w:marLeft w:val="0"/>
      <w:marRight w:val="0"/>
      <w:marTop w:val="0"/>
      <w:marBottom w:val="0"/>
      <w:divBdr>
        <w:top w:val="none" w:sz="0" w:space="0" w:color="auto"/>
        <w:left w:val="none" w:sz="0" w:space="0" w:color="auto"/>
        <w:bottom w:val="none" w:sz="0" w:space="0" w:color="auto"/>
        <w:right w:val="none" w:sz="0" w:space="0" w:color="auto"/>
      </w:divBdr>
    </w:div>
    <w:div w:id="1300958099">
      <w:bodyDiv w:val="1"/>
      <w:marLeft w:val="0"/>
      <w:marRight w:val="0"/>
      <w:marTop w:val="0"/>
      <w:marBottom w:val="0"/>
      <w:divBdr>
        <w:top w:val="none" w:sz="0" w:space="0" w:color="auto"/>
        <w:left w:val="none" w:sz="0" w:space="0" w:color="auto"/>
        <w:bottom w:val="none" w:sz="0" w:space="0" w:color="auto"/>
        <w:right w:val="none" w:sz="0" w:space="0" w:color="auto"/>
      </w:divBdr>
    </w:div>
    <w:div w:id="1432318055">
      <w:bodyDiv w:val="1"/>
      <w:marLeft w:val="0"/>
      <w:marRight w:val="0"/>
      <w:marTop w:val="0"/>
      <w:marBottom w:val="0"/>
      <w:divBdr>
        <w:top w:val="none" w:sz="0" w:space="0" w:color="auto"/>
        <w:left w:val="none" w:sz="0" w:space="0" w:color="auto"/>
        <w:bottom w:val="none" w:sz="0" w:space="0" w:color="auto"/>
        <w:right w:val="none" w:sz="0" w:space="0" w:color="auto"/>
      </w:divBdr>
    </w:div>
    <w:div w:id="1440831168">
      <w:bodyDiv w:val="1"/>
      <w:marLeft w:val="0"/>
      <w:marRight w:val="0"/>
      <w:marTop w:val="0"/>
      <w:marBottom w:val="0"/>
      <w:divBdr>
        <w:top w:val="none" w:sz="0" w:space="0" w:color="auto"/>
        <w:left w:val="none" w:sz="0" w:space="0" w:color="auto"/>
        <w:bottom w:val="none" w:sz="0" w:space="0" w:color="auto"/>
        <w:right w:val="none" w:sz="0" w:space="0" w:color="auto"/>
      </w:divBdr>
    </w:div>
    <w:div w:id="1670911879">
      <w:bodyDiv w:val="1"/>
      <w:marLeft w:val="0"/>
      <w:marRight w:val="0"/>
      <w:marTop w:val="0"/>
      <w:marBottom w:val="0"/>
      <w:divBdr>
        <w:top w:val="none" w:sz="0" w:space="0" w:color="auto"/>
        <w:left w:val="none" w:sz="0" w:space="0" w:color="auto"/>
        <w:bottom w:val="none" w:sz="0" w:space="0" w:color="auto"/>
        <w:right w:val="none" w:sz="0" w:space="0" w:color="auto"/>
      </w:divBdr>
    </w:div>
    <w:div w:id="1725133322">
      <w:bodyDiv w:val="1"/>
      <w:marLeft w:val="0"/>
      <w:marRight w:val="0"/>
      <w:marTop w:val="0"/>
      <w:marBottom w:val="0"/>
      <w:divBdr>
        <w:top w:val="none" w:sz="0" w:space="0" w:color="auto"/>
        <w:left w:val="none" w:sz="0" w:space="0" w:color="auto"/>
        <w:bottom w:val="none" w:sz="0" w:space="0" w:color="auto"/>
        <w:right w:val="none" w:sz="0" w:space="0" w:color="auto"/>
      </w:divBdr>
    </w:div>
    <w:div w:id="1732653901">
      <w:bodyDiv w:val="1"/>
      <w:marLeft w:val="0"/>
      <w:marRight w:val="0"/>
      <w:marTop w:val="0"/>
      <w:marBottom w:val="0"/>
      <w:divBdr>
        <w:top w:val="none" w:sz="0" w:space="0" w:color="auto"/>
        <w:left w:val="none" w:sz="0" w:space="0" w:color="auto"/>
        <w:bottom w:val="none" w:sz="0" w:space="0" w:color="auto"/>
        <w:right w:val="none" w:sz="0" w:space="0" w:color="auto"/>
      </w:divBdr>
    </w:div>
    <w:div w:id="1780564321">
      <w:bodyDiv w:val="1"/>
      <w:marLeft w:val="0"/>
      <w:marRight w:val="0"/>
      <w:marTop w:val="0"/>
      <w:marBottom w:val="0"/>
      <w:divBdr>
        <w:top w:val="none" w:sz="0" w:space="0" w:color="auto"/>
        <w:left w:val="none" w:sz="0" w:space="0" w:color="auto"/>
        <w:bottom w:val="none" w:sz="0" w:space="0" w:color="auto"/>
        <w:right w:val="none" w:sz="0" w:space="0" w:color="auto"/>
      </w:divBdr>
    </w:div>
    <w:div w:id="2026439914">
      <w:bodyDiv w:val="1"/>
      <w:marLeft w:val="0"/>
      <w:marRight w:val="0"/>
      <w:marTop w:val="0"/>
      <w:marBottom w:val="0"/>
      <w:divBdr>
        <w:top w:val="none" w:sz="0" w:space="0" w:color="auto"/>
        <w:left w:val="none" w:sz="0" w:space="0" w:color="auto"/>
        <w:bottom w:val="none" w:sz="0" w:space="0" w:color="auto"/>
        <w:right w:val="none" w:sz="0" w:space="0" w:color="auto"/>
      </w:divBdr>
    </w:div>
    <w:div w:id="2084835976">
      <w:bodyDiv w:val="1"/>
      <w:marLeft w:val="0"/>
      <w:marRight w:val="0"/>
      <w:marTop w:val="0"/>
      <w:marBottom w:val="0"/>
      <w:divBdr>
        <w:top w:val="none" w:sz="0" w:space="0" w:color="auto"/>
        <w:left w:val="none" w:sz="0" w:space="0" w:color="auto"/>
        <w:bottom w:val="none" w:sz="0" w:space="0" w:color="auto"/>
        <w:right w:val="none" w:sz="0" w:space="0" w:color="auto"/>
      </w:divBdr>
    </w:div>
    <w:div w:id="2100250666">
      <w:bodyDiv w:val="1"/>
      <w:marLeft w:val="0"/>
      <w:marRight w:val="0"/>
      <w:marTop w:val="0"/>
      <w:marBottom w:val="0"/>
      <w:divBdr>
        <w:top w:val="none" w:sz="0" w:space="0" w:color="auto"/>
        <w:left w:val="none" w:sz="0" w:space="0" w:color="auto"/>
        <w:bottom w:val="none" w:sz="0" w:space="0" w:color="auto"/>
        <w:right w:val="none" w:sz="0" w:space="0" w:color="auto"/>
      </w:divBdr>
    </w:div>
    <w:div w:id="2123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ch\Desktop\Modules\moduleh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F1E5-4614-4030-A8FE-B20E35F5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moduleh1</Template>
  <TotalTime>9</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Dutch</dc:creator>
  <cp:lastModifiedBy>Justin Solis</cp:lastModifiedBy>
  <cp:revision>11</cp:revision>
  <cp:lastPrinted>2015-12-21T16:24:00Z</cp:lastPrinted>
  <dcterms:created xsi:type="dcterms:W3CDTF">2017-03-29T15:16:00Z</dcterms:created>
  <dcterms:modified xsi:type="dcterms:W3CDTF">2017-07-17T20:25:00Z</dcterms:modified>
</cp:coreProperties>
</file>